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A6" w:rsidRDefault="005D7FA6" w:rsidP="005D7FA6">
      <w:pPr>
        <w:jc w:val="center"/>
        <w:rPr>
          <w:rFonts w:ascii="Times" w:hAnsi="Times"/>
          <w:b/>
          <w:sz w:val="28"/>
          <w:szCs w:val="28"/>
          <w:lang w:eastAsia="fr-FR"/>
        </w:rPr>
      </w:pPr>
      <w:r w:rsidRPr="005D7FA6">
        <w:rPr>
          <w:rFonts w:ascii="Times" w:hAnsi="Times"/>
          <w:b/>
          <w:sz w:val="28"/>
          <w:szCs w:val="28"/>
          <w:lang w:eastAsia="fr-FR"/>
        </w:rPr>
        <w:t>Soutenance de thèse de doctorat en aména</w:t>
      </w:r>
      <w:r>
        <w:rPr>
          <w:rFonts w:ascii="Times" w:hAnsi="Times"/>
          <w:b/>
          <w:sz w:val="28"/>
          <w:szCs w:val="28"/>
          <w:lang w:eastAsia="fr-FR"/>
        </w:rPr>
        <w:t>gement</w:t>
      </w:r>
    </w:p>
    <w:p w:rsidR="005D7FA6" w:rsidRPr="005D7FA6" w:rsidRDefault="005D7FA6" w:rsidP="005D7FA6">
      <w:pPr>
        <w:jc w:val="center"/>
        <w:rPr>
          <w:rFonts w:ascii="Times" w:hAnsi="Times"/>
          <w:b/>
          <w:sz w:val="28"/>
          <w:szCs w:val="28"/>
          <w:lang w:eastAsia="fr-FR"/>
        </w:rPr>
      </w:pPr>
      <w:r w:rsidRPr="005D7FA6">
        <w:rPr>
          <w:rFonts w:ascii="Times" w:hAnsi="Times"/>
          <w:b/>
          <w:sz w:val="28"/>
          <w:szCs w:val="28"/>
          <w:lang w:eastAsia="fr-FR"/>
        </w:rPr>
        <w:t>de l’espace et urbanisme</w:t>
      </w:r>
    </w:p>
    <w:p w:rsidR="005D7FA6" w:rsidRDefault="005D7FA6" w:rsidP="005D7FA6">
      <w:pPr>
        <w:jc w:val="center"/>
        <w:rPr>
          <w:rFonts w:ascii="Times" w:hAnsi="Times"/>
          <w:b/>
          <w:bCs/>
          <w:i/>
          <w:iCs/>
          <w:sz w:val="28"/>
          <w:szCs w:val="28"/>
          <w:lang w:eastAsia="fr-FR"/>
        </w:rPr>
      </w:pPr>
    </w:p>
    <w:p w:rsidR="005D7FA6" w:rsidRPr="005D7FA6" w:rsidRDefault="005D7FA6" w:rsidP="005D7FA6">
      <w:pPr>
        <w:jc w:val="center"/>
        <w:rPr>
          <w:rFonts w:ascii="Times" w:hAnsi="Times"/>
          <w:b/>
          <w:sz w:val="28"/>
          <w:szCs w:val="28"/>
          <w:lang w:eastAsia="fr-FR"/>
        </w:rPr>
      </w:pPr>
      <w:r w:rsidRPr="005D7FA6">
        <w:rPr>
          <w:rFonts w:ascii="Times" w:hAnsi="Times"/>
          <w:b/>
          <w:bCs/>
          <w:i/>
          <w:iCs/>
          <w:sz w:val="28"/>
          <w:szCs w:val="28"/>
          <w:lang w:eastAsia="fr-FR"/>
        </w:rPr>
        <w:t>Les Trames Vertes Urbaines. Analyse des représentations sociales de la "nature en ville" à Marseille et à Strasbourg.</w:t>
      </w:r>
    </w:p>
    <w:p w:rsidR="005D7FA6" w:rsidRDefault="005D7FA6" w:rsidP="005D7FA6">
      <w:pPr>
        <w:rPr>
          <w:rFonts w:ascii="Times" w:hAnsi="Times"/>
          <w:b/>
          <w:bCs/>
          <w:i/>
          <w:iCs/>
          <w:sz w:val="24"/>
          <w:szCs w:val="24"/>
          <w:lang w:eastAsia="fr-FR"/>
        </w:rPr>
      </w:pPr>
    </w:p>
    <w:p w:rsidR="005D7FA6" w:rsidRPr="005D7FA6" w:rsidRDefault="005D7FA6" w:rsidP="005D7FA6">
      <w:pPr>
        <w:rPr>
          <w:rFonts w:ascii="Times" w:hAnsi="Times"/>
          <w:b/>
          <w:bCs/>
          <w:i/>
          <w:iCs/>
          <w:sz w:val="24"/>
          <w:szCs w:val="24"/>
          <w:lang w:eastAsia="fr-FR"/>
        </w:rPr>
      </w:pPr>
    </w:p>
    <w:p w:rsidR="005D7FA6" w:rsidRPr="005D7FA6" w:rsidRDefault="005D7FA6" w:rsidP="005D7FA6">
      <w:pPr>
        <w:rPr>
          <w:rFonts w:ascii="Times" w:hAnsi="Times"/>
          <w:sz w:val="24"/>
          <w:szCs w:val="24"/>
          <w:lang w:eastAsia="fr-FR"/>
        </w:rPr>
      </w:pPr>
      <w:r w:rsidRPr="005D7FA6">
        <w:rPr>
          <w:rFonts w:ascii="Times" w:hAnsi="Times"/>
          <w:sz w:val="24"/>
          <w:szCs w:val="24"/>
          <w:lang w:eastAsia="fr-FR"/>
        </w:rPr>
        <w:t>La soutenance publique aura lieu : </w:t>
      </w:r>
      <w:r w:rsidRPr="005D7FA6">
        <w:rPr>
          <w:rFonts w:ascii="Times" w:hAnsi="Times"/>
          <w:b/>
          <w:bCs/>
          <w:sz w:val="24"/>
          <w:szCs w:val="24"/>
          <w:u w:val="single"/>
          <w:lang w:eastAsia="fr-FR"/>
        </w:rPr>
        <w:t>le jeudi 28 juin 2018 à 13h30 à l'Université Paris Nanterre, dans la salle 2 au Bâtiment Max Weber</w:t>
      </w:r>
      <w:r w:rsidRPr="005D7FA6">
        <w:rPr>
          <w:rFonts w:ascii="Times" w:hAnsi="Times"/>
          <w:b/>
          <w:bCs/>
          <w:sz w:val="24"/>
          <w:szCs w:val="24"/>
          <w:lang w:eastAsia="fr-FR"/>
        </w:rPr>
        <w:t>, 200 avenue de la République 92001 Nanterre (Station RER A Nanterre Université).</w:t>
      </w:r>
    </w:p>
    <w:p w:rsidR="005D7FA6" w:rsidRDefault="005D7FA6" w:rsidP="005D7FA6">
      <w:pPr>
        <w:rPr>
          <w:rFonts w:ascii="Times" w:hAnsi="Times"/>
          <w:sz w:val="24"/>
          <w:szCs w:val="24"/>
          <w:lang w:eastAsia="fr-FR"/>
        </w:rPr>
      </w:pPr>
    </w:p>
    <w:p w:rsidR="005D7FA6" w:rsidRPr="005D7FA6" w:rsidRDefault="005D7FA6" w:rsidP="005D7FA6">
      <w:pPr>
        <w:rPr>
          <w:rFonts w:ascii="Times" w:hAnsi="Times"/>
          <w:sz w:val="24"/>
          <w:szCs w:val="24"/>
          <w:lang w:eastAsia="fr-FR"/>
        </w:rPr>
      </w:pPr>
    </w:p>
    <w:p w:rsidR="005D7FA6" w:rsidRPr="005D7FA6" w:rsidRDefault="005D7FA6" w:rsidP="005D7FA6">
      <w:pPr>
        <w:rPr>
          <w:rFonts w:ascii="Times" w:hAnsi="Times"/>
          <w:sz w:val="24"/>
          <w:szCs w:val="24"/>
          <w:lang w:eastAsia="fr-FR"/>
        </w:rPr>
      </w:pPr>
      <w:r w:rsidRPr="005D7FA6">
        <w:rPr>
          <w:rFonts w:ascii="Times" w:hAnsi="Times"/>
          <w:sz w:val="24"/>
          <w:szCs w:val="24"/>
          <w:lang w:eastAsia="fr-FR"/>
        </w:rPr>
        <w:t>Le jury sera composé de : </w:t>
      </w:r>
    </w:p>
    <w:p w:rsidR="005D7FA6" w:rsidRPr="005D7FA6" w:rsidRDefault="005D7FA6" w:rsidP="005D7FA6">
      <w:pPr>
        <w:rPr>
          <w:rFonts w:ascii="Times" w:hAnsi="Times"/>
          <w:b/>
          <w:bCs/>
          <w:sz w:val="24"/>
          <w:szCs w:val="24"/>
          <w:lang w:eastAsia="fr-FR"/>
        </w:rPr>
      </w:pPr>
    </w:p>
    <w:p w:rsidR="005D7FA6" w:rsidRPr="005D7FA6" w:rsidRDefault="005D7FA6" w:rsidP="005D7FA6">
      <w:pPr>
        <w:rPr>
          <w:rFonts w:ascii="Times" w:hAnsi="Times"/>
          <w:sz w:val="24"/>
          <w:szCs w:val="24"/>
          <w:lang w:eastAsia="fr-FR"/>
        </w:rPr>
      </w:pPr>
      <w:r w:rsidRPr="005D7FA6">
        <w:rPr>
          <w:rFonts w:ascii="Times" w:hAnsi="Times"/>
          <w:b/>
          <w:bCs/>
          <w:sz w:val="24"/>
          <w:szCs w:val="24"/>
          <w:lang w:eastAsia="fr-FR"/>
        </w:rPr>
        <w:t>Mme Nathalie BLANC</w:t>
      </w:r>
      <w:r w:rsidRPr="005D7FA6">
        <w:rPr>
          <w:rFonts w:ascii="Times" w:hAnsi="Times"/>
          <w:sz w:val="24"/>
          <w:szCs w:val="24"/>
          <w:lang w:eastAsia="fr-FR"/>
        </w:rPr>
        <w:t>, Directrice de recherche, CNRS, Université Paris Diderot (Directrice de thèse)</w:t>
      </w:r>
      <w:r w:rsidRPr="005D7FA6">
        <w:rPr>
          <w:rFonts w:ascii="Times" w:hAnsi="Times"/>
          <w:sz w:val="24"/>
          <w:szCs w:val="24"/>
          <w:lang w:eastAsia="fr-FR"/>
        </w:rPr>
        <w:br/>
      </w:r>
      <w:r w:rsidRPr="005D7FA6">
        <w:rPr>
          <w:rFonts w:ascii="Times" w:hAnsi="Times"/>
          <w:sz w:val="24"/>
          <w:szCs w:val="24"/>
          <w:lang w:eastAsia="fr-FR"/>
        </w:rPr>
        <w:br/>
      </w:r>
      <w:r w:rsidRPr="005D7FA6">
        <w:rPr>
          <w:rFonts w:ascii="Times" w:hAnsi="Times"/>
          <w:b/>
          <w:bCs/>
          <w:sz w:val="24"/>
          <w:szCs w:val="24"/>
          <w:lang w:eastAsia="fr-FR"/>
        </w:rPr>
        <w:t>Mme Lise BOURDEAU-LEPAGE</w:t>
      </w:r>
      <w:r w:rsidRPr="005D7FA6">
        <w:rPr>
          <w:rFonts w:ascii="Times" w:hAnsi="Times"/>
          <w:sz w:val="24"/>
          <w:szCs w:val="24"/>
          <w:lang w:eastAsia="fr-FR"/>
        </w:rPr>
        <w:t>, Professeure de géographie, Université Lyon</w:t>
      </w:r>
      <w:r w:rsidRPr="005D7FA6">
        <w:rPr>
          <w:rFonts w:ascii="Times" w:hAnsi="Times"/>
          <w:sz w:val="24"/>
          <w:szCs w:val="24"/>
          <w:lang w:eastAsia="fr-FR"/>
        </w:rPr>
        <w:noBreakHyphen/>
        <w:t>3 (Rapporteure)</w:t>
      </w:r>
      <w:r w:rsidRPr="005D7FA6">
        <w:rPr>
          <w:rFonts w:ascii="Times" w:hAnsi="Times"/>
          <w:sz w:val="24"/>
          <w:szCs w:val="24"/>
          <w:lang w:eastAsia="fr-FR"/>
        </w:rPr>
        <w:br/>
      </w:r>
      <w:r w:rsidRPr="005D7FA6">
        <w:rPr>
          <w:rFonts w:ascii="Times" w:hAnsi="Times"/>
          <w:sz w:val="24"/>
          <w:szCs w:val="24"/>
          <w:lang w:eastAsia="fr-FR"/>
        </w:rPr>
        <w:br/>
      </w:r>
      <w:r w:rsidRPr="005D7FA6">
        <w:rPr>
          <w:rFonts w:ascii="Times" w:hAnsi="Times"/>
          <w:b/>
          <w:bCs/>
          <w:sz w:val="24"/>
          <w:szCs w:val="24"/>
          <w:lang w:eastAsia="fr-FR"/>
        </w:rPr>
        <w:t>Mme Sandrine GLATRON</w:t>
      </w:r>
      <w:r w:rsidRPr="005D7FA6">
        <w:rPr>
          <w:rFonts w:ascii="Times" w:hAnsi="Times"/>
          <w:sz w:val="24"/>
          <w:szCs w:val="24"/>
          <w:lang w:eastAsia="fr-FR"/>
        </w:rPr>
        <w:t>, Chargée de recherche, HDR en géographie, Dyname, Strasbourg, (Rapporteure)</w:t>
      </w:r>
      <w:r w:rsidRPr="005D7FA6">
        <w:rPr>
          <w:rFonts w:ascii="Times" w:hAnsi="Times"/>
          <w:sz w:val="24"/>
          <w:szCs w:val="24"/>
          <w:lang w:eastAsia="fr-FR"/>
        </w:rPr>
        <w:br/>
      </w:r>
      <w:r w:rsidRPr="005D7FA6">
        <w:rPr>
          <w:rFonts w:ascii="Times" w:hAnsi="Times"/>
          <w:sz w:val="24"/>
          <w:szCs w:val="24"/>
          <w:lang w:eastAsia="fr-FR"/>
        </w:rPr>
        <w:br/>
      </w:r>
      <w:r w:rsidRPr="005D7FA6">
        <w:rPr>
          <w:rFonts w:ascii="Times" w:hAnsi="Times"/>
          <w:b/>
          <w:bCs/>
          <w:sz w:val="24"/>
          <w:szCs w:val="24"/>
          <w:lang w:eastAsia="fr-FR"/>
        </w:rPr>
        <w:t>M Jean-Noël CONSALES</w:t>
      </w:r>
      <w:r w:rsidRPr="005D7FA6">
        <w:rPr>
          <w:rFonts w:ascii="Times" w:hAnsi="Times"/>
          <w:sz w:val="24"/>
          <w:szCs w:val="24"/>
          <w:lang w:eastAsia="fr-FR"/>
        </w:rPr>
        <w:t>, Maître de conférences de géographie, Université Aix-Marseille</w:t>
      </w:r>
      <w:r w:rsidRPr="005D7FA6">
        <w:rPr>
          <w:rFonts w:ascii="Times" w:hAnsi="Times"/>
          <w:sz w:val="24"/>
          <w:szCs w:val="24"/>
          <w:lang w:eastAsia="fr-FR"/>
        </w:rPr>
        <w:br/>
      </w:r>
      <w:r w:rsidRPr="005D7FA6">
        <w:rPr>
          <w:rFonts w:ascii="Times" w:hAnsi="Times"/>
          <w:sz w:val="24"/>
          <w:szCs w:val="24"/>
          <w:lang w:eastAsia="fr-FR"/>
        </w:rPr>
        <w:br/>
      </w:r>
      <w:r w:rsidRPr="005D7FA6">
        <w:rPr>
          <w:rFonts w:ascii="Times" w:hAnsi="Times"/>
          <w:b/>
          <w:bCs/>
          <w:sz w:val="24"/>
          <w:szCs w:val="24"/>
          <w:lang w:eastAsia="fr-FR"/>
        </w:rPr>
        <w:t>Mme Cyria EMELIANOFF</w:t>
      </w:r>
      <w:r w:rsidRPr="005D7FA6">
        <w:rPr>
          <w:rFonts w:ascii="Times" w:hAnsi="Times"/>
          <w:sz w:val="24"/>
          <w:szCs w:val="24"/>
          <w:lang w:eastAsia="fr-FR"/>
        </w:rPr>
        <w:t>, Professeure de géographie, Le Mans Université</w:t>
      </w:r>
      <w:r w:rsidRPr="005D7FA6">
        <w:rPr>
          <w:rFonts w:ascii="Times" w:hAnsi="Times"/>
          <w:sz w:val="24"/>
          <w:szCs w:val="24"/>
          <w:lang w:eastAsia="fr-FR"/>
        </w:rPr>
        <w:br/>
      </w:r>
      <w:r w:rsidRPr="005D7FA6">
        <w:rPr>
          <w:rFonts w:ascii="Times" w:hAnsi="Times"/>
          <w:sz w:val="24"/>
          <w:szCs w:val="24"/>
          <w:lang w:eastAsia="fr-FR"/>
        </w:rPr>
        <w:br/>
      </w:r>
      <w:r w:rsidRPr="005D7FA6">
        <w:rPr>
          <w:rFonts w:ascii="Times" w:hAnsi="Times"/>
          <w:b/>
          <w:bCs/>
          <w:sz w:val="24"/>
          <w:szCs w:val="24"/>
          <w:lang w:eastAsia="fr-FR"/>
        </w:rPr>
        <w:t>Mme Anne-Peggy HELLEQUIN</w:t>
      </w:r>
      <w:r w:rsidRPr="005D7FA6">
        <w:rPr>
          <w:rFonts w:ascii="Times" w:hAnsi="Times"/>
          <w:sz w:val="24"/>
          <w:szCs w:val="24"/>
          <w:lang w:eastAsia="fr-FR"/>
        </w:rPr>
        <w:t>, Professeure de géographie, Université Paris Nanterre</w:t>
      </w:r>
      <w:r w:rsidRPr="005D7FA6">
        <w:rPr>
          <w:rFonts w:ascii="Times" w:hAnsi="Times"/>
          <w:sz w:val="24"/>
          <w:szCs w:val="24"/>
          <w:lang w:eastAsia="fr-FR"/>
        </w:rPr>
        <w:br/>
      </w:r>
      <w:r w:rsidRPr="005D7FA6">
        <w:rPr>
          <w:rFonts w:ascii="Times" w:hAnsi="Times"/>
          <w:sz w:val="24"/>
          <w:szCs w:val="24"/>
          <w:lang w:eastAsia="fr-FR"/>
        </w:rPr>
        <w:br/>
      </w:r>
      <w:r w:rsidRPr="005D7FA6">
        <w:rPr>
          <w:rFonts w:ascii="Times" w:hAnsi="Times"/>
          <w:b/>
          <w:bCs/>
          <w:sz w:val="24"/>
          <w:szCs w:val="24"/>
          <w:lang w:eastAsia="fr-FR"/>
        </w:rPr>
        <w:t>M Etienne GRÉSILLON</w:t>
      </w:r>
      <w:r w:rsidRPr="005D7FA6">
        <w:rPr>
          <w:rFonts w:ascii="Times" w:hAnsi="Times"/>
          <w:sz w:val="24"/>
          <w:szCs w:val="24"/>
          <w:lang w:eastAsia="fr-FR"/>
        </w:rPr>
        <w:t>, Maître de conférences de géographie, Université Paris Diderot</w:t>
      </w:r>
      <w:r w:rsidRPr="005D7FA6">
        <w:rPr>
          <w:rFonts w:ascii="Times" w:hAnsi="Times"/>
          <w:sz w:val="24"/>
          <w:szCs w:val="24"/>
          <w:lang w:eastAsia="fr-FR"/>
        </w:rPr>
        <w:br/>
      </w:r>
      <w:r w:rsidRPr="005D7FA6">
        <w:rPr>
          <w:rFonts w:ascii="Times" w:hAnsi="Times"/>
          <w:sz w:val="24"/>
          <w:szCs w:val="24"/>
          <w:lang w:eastAsia="fr-FR"/>
        </w:rPr>
        <w:br/>
      </w:r>
      <w:r w:rsidRPr="005D7FA6">
        <w:rPr>
          <w:rFonts w:ascii="Times" w:hAnsi="Times"/>
          <w:b/>
          <w:bCs/>
          <w:sz w:val="24"/>
          <w:szCs w:val="24"/>
          <w:lang w:eastAsia="fr-FR"/>
        </w:rPr>
        <w:t>M Jacques PORTE</w:t>
      </w:r>
      <w:r w:rsidRPr="005D7FA6">
        <w:rPr>
          <w:rFonts w:ascii="Times" w:hAnsi="Times"/>
          <w:sz w:val="24"/>
          <w:szCs w:val="24"/>
          <w:lang w:eastAsia="fr-FR"/>
        </w:rPr>
        <w:t>, Architecte, Directeur de l’ENSA de Saint-Étienne</w:t>
      </w:r>
    </w:p>
    <w:p w:rsidR="005D7FA6" w:rsidRPr="005D7FA6" w:rsidRDefault="005D7FA6" w:rsidP="005D7FA6">
      <w:pPr>
        <w:rPr>
          <w:rFonts w:ascii="Times" w:hAnsi="Times"/>
          <w:sz w:val="24"/>
          <w:szCs w:val="24"/>
          <w:lang w:eastAsia="fr-FR"/>
        </w:rPr>
      </w:pPr>
    </w:p>
    <w:p w:rsidR="005D7FA6" w:rsidRPr="005D7FA6" w:rsidRDefault="005D7FA6" w:rsidP="005D7FA6">
      <w:pPr>
        <w:rPr>
          <w:rFonts w:ascii="Times" w:hAnsi="Times"/>
          <w:sz w:val="24"/>
          <w:szCs w:val="24"/>
          <w:lang w:eastAsia="fr-FR"/>
        </w:rPr>
      </w:pPr>
    </w:p>
    <w:p w:rsidR="005D7FA6" w:rsidRPr="005D7FA6" w:rsidRDefault="005D7FA6" w:rsidP="005D7FA6">
      <w:pPr>
        <w:rPr>
          <w:rFonts w:ascii="Times" w:eastAsiaTheme="minorEastAsia" w:hAnsi="Times"/>
          <w:sz w:val="24"/>
          <w:szCs w:val="24"/>
          <w:lang w:eastAsia="fr-FR"/>
        </w:rPr>
      </w:pPr>
      <w:r w:rsidRPr="005D7FA6">
        <w:rPr>
          <w:rFonts w:ascii="Times" w:eastAsiaTheme="minorEastAsia" w:hAnsi="Times"/>
          <w:b/>
          <w:bCs/>
          <w:i/>
          <w:iCs/>
          <w:color w:val="000000"/>
          <w:sz w:val="24"/>
          <w:szCs w:val="24"/>
          <w:lang w:eastAsia="fr-FR"/>
        </w:rPr>
        <w:t>Résumé</w:t>
      </w:r>
      <w:r w:rsidRPr="005D7FA6">
        <w:rPr>
          <w:rFonts w:ascii="Times" w:eastAsiaTheme="minorEastAsia" w:hAnsi="Times"/>
          <w:b/>
          <w:bCs/>
          <w:color w:val="E20019"/>
          <w:sz w:val="24"/>
          <w:szCs w:val="24"/>
          <w:lang w:eastAsia="fr-FR"/>
        </w:rPr>
        <w:t xml:space="preserve"> </w:t>
      </w:r>
    </w:p>
    <w:p w:rsidR="005D7FA6" w:rsidRPr="005D7FA6" w:rsidRDefault="005D7FA6" w:rsidP="005D7FA6">
      <w:pPr>
        <w:rPr>
          <w:rFonts w:ascii="Times" w:hAnsi="Times"/>
          <w:sz w:val="24"/>
          <w:szCs w:val="24"/>
          <w:lang w:eastAsia="fr-FR"/>
        </w:rPr>
      </w:pPr>
    </w:p>
    <w:p w:rsidR="005D7FA6" w:rsidRPr="005D7FA6" w:rsidRDefault="005D7FA6" w:rsidP="005D7FA6">
      <w:pPr>
        <w:jc w:val="both"/>
        <w:rPr>
          <w:rFonts w:ascii="Times" w:eastAsiaTheme="minorEastAsia" w:hAnsi="Times"/>
          <w:sz w:val="24"/>
          <w:szCs w:val="24"/>
          <w:lang w:eastAsia="fr-FR"/>
        </w:rPr>
      </w:pPr>
      <w:r w:rsidRPr="005D7FA6">
        <w:rPr>
          <w:rFonts w:ascii="Times" w:eastAsiaTheme="minorEastAsia" w:hAnsi="Times"/>
          <w:color w:val="000000"/>
          <w:sz w:val="24"/>
          <w:szCs w:val="24"/>
          <w:lang w:eastAsia="fr-FR"/>
        </w:rPr>
        <w:t>La question de l’environnement et de la biodiversité se place au cœur du débat international autant au plan scientifique que politique. La croissance exponentielle des activités humaines, en particulier l’accélération de l’urbanisation et la pression massive sur les ressources naturelles qui en résultent, annonce l’âge de</w:t>
      </w:r>
      <w:r w:rsidRPr="005D7FA6">
        <w:rPr>
          <w:rFonts w:ascii="Times" w:eastAsiaTheme="minorEastAsia" w:hAnsi="Times"/>
          <w:i/>
          <w:iCs/>
          <w:color w:val="000000"/>
          <w:sz w:val="24"/>
          <w:szCs w:val="24"/>
          <w:lang w:eastAsia="fr-FR"/>
        </w:rPr>
        <w:t xml:space="preserve"> l’Anthropocène</w:t>
      </w:r>
      <w:r w:rsidRPr="005D7FA6">
        <w:rPr>
          <w:rFonts w:ascii="Times" w:eastAsiaTheme="minorEastAsia" w:hAnsi="Times"/>
          <w:color w:val="000000"/>
          <w:sz w:val="24"/>
          <w:szCs w:val="24"/>
          <w:lang w:eastAsia="fr-FR"/>
        </w:rPr>
        <w:t xml:space="preserve">. Cette thèse porte sur les « trames vertes urbaines », conçues comme de nouveaux outils d’aménagement du territoire visant à reconstituer un réseau écologique afin de préserver la biodiversité autant dans les espaces naturels que dans les espaces urbanisés. </w:t>
      </w:r>
      <w:r w:rsidRPr="005D7FA6">
        <w:rPr>
          <w:rFonts w:ascii="Times" w:eastAsiaTheme="minorEastAsia" w:hAnsi="Times"/>
          <w:color w:val="000000"/>
          <w:sz w:val="24"/>
          <w:szCs w:val="24"/>
          <w:shd w:val="clear" w:color="auto" w:fill="FFFFFF"/>
          <w:lang w:eastAsia="fr-FR"/>
        </w:rPr>
        <w:t xml:space="preserve">Le schéma spatial des trames vertes trouve ses racines dans les pratiques des paysagistes et des urbanistes à l’international depuis la seconde moitié du XIXe siècle. Nous partons de l’hypothèse que les trames vertes urbaines sont des moyens d’aménité urbaine. Trois approches ont été mobilisées : biographique, géo-historique et des représentations </w:t>
      </w:r>
      <w:r w:rsidRPr="005D7FA6">
        <w:rPr>
          <w:rFonts w:ascii="Times" w:eastAsiaTheme="minorEastAsia" w:hAnsi="Times"/>
          <w:color w:val="000000"/>
          <w:sz w:val="24"/>
          <w:szCs w:val="24"/>
          <w:shd w:val="clear" w:color="auto" w:fill="FFFFFF"/>
          <w:lang w:eastAsia="fr-FR"/>
        </w:rPr>
        <w:lastRenderedPageBreak/>
        <w:t xml:space="preserve">sociales. </w:t>
      </w:r>
      <w:r w:rsidRPr="005D7FA6">
        <w:rPr>
          <w:rFonts w:ascii="Times" w:eastAsiaTheme="minorEastAsia" w:hAnsi="Times"/>
          <w:color w:val="000000"/>
          <w:sz w:val="24"/>
          <w:szCs w:val="24"/>
          <w:lang w:eastAsia="fr-FR"/>
        </w:rPr>
        <w:t>Cette thèse accord une attention particulière à la question des représentations et pratiques sociales associées à la « nature en ville » : une entrée investie pour appréhender les modalités de mise en œuvre des trames vertes à Marseille et à Strasbourg.</w:t>
      </w:r>
    </w:p>
    <w:p w:rsidR="005D7FA6" w:rsidRDefault="005D7FA6" w:rsidP="005D7FA6">
      <w:pPr>
        <w:jc w:val="both"/>
        <w:rPr>
          <w:rFonts w:ascii="Times" w:eastAsiaTheme="minorEastAsia" w:hAnsi="Times"/>
          <w:sz w:val="24"/>
          <w:szCs w:val="24"/>
          <w:lang w:eastAsia="fr-FR"/>
        </w:rPr>
      </w:pPr>
    </w:p>
    <w:p w:rsidR="005D7FA6" w:rsidRPr="005D7FA6" w:rsidRDefault="005D7FA6" w:rsidP="005D7FA6">
      <w:pPr>
        <w:jc w:val="both"/>
        <w:rPr>
          <w:rFonts w:ascii="Times" w:eastAsiaTheme="minorEastAsia" w:hAnsi="Times"/>
          <w:sz w:val="24"/>
          <w:szCs w:val="24"/>
          <w:lang w:eastAsia="fr-FR"/>
        </w:rPr>
      </w:pPr>
    </w:p>
    <w:p w:rsidR="005D7FA6" w:rsidRPr="005D7FA6" w:rsidRDefault="005D7FA6" w:rsidP="005D7FA6">
      <w:pPr>
        <w:rPr>
          <w:rFonts w:ascii="Times" w:eastAsiaTheme="minorEastAsia" w:hAnsi="Times"/>
          <w:sz w:val="24"/>
          <w:szCs w:val="24"/>
          <w:lang w:eastAsia="fr-FR"/>
        </w:rPr>
      </w:pPr>
      <w:bookmarkStart w:id="0" w:name="_GoBack"/>
      <w:bookmarkEnd w:id="0"/>
      <w:r w:rsidRPr="005D7FA6">
        <w:rPr>
          <w:rFonts w:ascii="Times" w:eastAsiaTheme="minorEastAsia" w:hAnsi="Times"/>
          <w:b/>
          <w:bCs/>
          <w:i/>
          <w:iCs/>
          <w:color w:val="000000"/>
          <w:sz w:val="24"/>
          <w:szCs w:val="24"/>
          <w:lang w:eastAsia="fr-FR"/>
        </w:rPr>
        <w:t>Abstract </w:t>
      </w:r>
    </w:p>
    <w:p w:rsidR="005D7FA6" w:rsidRPr="005D7FA6" w:rsidRDefault="005D7FA6" w:rsidP="005D7FA6">
      <w:pPr>
        <w:rPr>
          <w:rFonts w:ascii="Times" w:hAnsi="Times"/>
          <w:sz w:val="24"/>
          <w:szCs w:val="24"/>
          <w:lang w:eastAsia="fr-FR"/>
        </w:rPr>
      </w:pPr>
    </w:p>
    <w:p w:rsidR="005D7FA6" w:rsidRPr="005D7FA6" w:rsidRDefault="005D7FA6" w:rsidP="005D7FA6">
      <w:pPr>
        <w:jc w:val="both"/>
        <w:rPr>
          <w:rFonts w:ascii="Times" w:eastAsiaTheme="minorEastAsia" w:hAnsi="Times"/>
          <w:sz w:val="24"/>
          <w:szCs w:val="24"/>
          <w:lang w:eastAsia="fr-FR"/>
        </w:rPr>
      </w:pPr>
      <w:r w:rsidRPr="005D7FA6">
        <w:rPr>
          <w:rFonts w:ascii="Times" w:eastAsiaTheme="minorEastAsia" w:hAnsi="Times"/>
          <w:color w:val="000000"/>
          <w:sz w:val="24"/>
          <w:szCs w:val="24"/>
          <w:lang w:eastAsia="fr-FR"/>
        </w:rPr>
        <w:t>The problems of the environment and biodiversity is at the heart of the international debate scientifically and politically. The exponential growth of human activities, particularly the acceleration of urbanization and the resulting massive pressure on natural resources, heralds the era of the Anthropocene. This thesis focuses on "urban green frames", conceived as new land-use planning tools aimed at reconstituting an ecological network in order to preserve biodiversity both in natural areas and in urban areas. The spatial pattern of greenways has its roots in the practices of landscape architects and urban planners internationally since the second half of the nineteenth century. We start from the hypothesis that urban green fields are means of urban amenity. Three approaches have been mobilized: biographical, geo-historical and social representations. This thesis pays particular attention to the question of representations and social practices associated with "nature in the city": an entry mobilized to understand the methods of implementation of green networks in Marseille and Strasbourg.</w:t>
      </w:r>
    </w:p>
    <w:p w:rsidR="00E96443" w:rsidRPr="005D7FA6" w:rsidRDefault="00E96443">
      <w:pPr>
        <w:rPr>
          <w:rFonts w:ascii="Times" w:hAnsi="Times"/>
          <w:sz w:val="24"/>
          <w:szCs w:val="24"/>
        </w:rPr>
      </w:pPr>
    </w:p>
    <w:sectPr w:rsidR="00E96443" w:rsidRPr="005D7FA6" w:rsidSect="003A680D">
      <w:pgSz w:w="11900" w:h="16840"/>
      <w:pgMar w:top="1418" w:right="1418" w:bottom="1276" w:left="1985"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425"/>
  <w:drawingGridHorizontalSpacing w:val="181"/>
  <w:drawingGridVerticalSpacing w:val="181"/>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A6"/>
    <w:rsid w:val="003A680D"/>
    <w:rsid w:val="005D7FA6"/>
    <w:rsid w:val="00816E82"/>
    <w:rsid w:val="00E964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254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6E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6E82"/>
    <w:rPr>
      <w:rFonts w:ascii="Lucida Grande" w:hAnsi="Lucida Grande" w:cs="Lucida Grande"/>
      <w:sz w:val="18"/>
      <w:szCs w:val="18"/>
    </w:rPr>
  </w:style>
  <w:style w:type="paragraph" w:styleId="NormalWeb">
    <w:name w:val="Normal (Web)"/>
    <w:basedOn w:val="Normal"/>
    <w:uiPriority w:val="99"/>
    <w:semiHidden/>
    <w:unhideWhenUsed/>
    <w:rsid w:val="005D7FA6"/>
    <w:pPr>
      <w:spacing w:before="100" w:beforeAutospacing="1" w:after="100" w:afterAutospacing="1"/>
    </w:pPr>
    <w:rPr>
      <w:rFonts w:ascii="Times" w:eastAsiaTheme="minorEastAsia" w:hAnsi="Times"/>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6E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6E82"/>
    <w:rPr>
      <w:rFonts w:ascii="Lucida Grande" w:hAnsi="Lucida Grande" w:cs="Lucida Grande"/>
      <w:sz w:val="18"/>
      <w:szCs w:val="18"/>
    </w:rPr>
  </w:style>
  <w:style w:type="paragraph" w:styleId="NormalWeb">
    <w:name w:val="Normal (Web)"/>
    <w:basedOn w:val="Normal"/>
    <w:uiPriority w:val="99"/>
    <w:semiHidden/>
    <w:unhideWhenUsed/>
    <w:rsid w:val="005D7FA6"/>
    <w:pPr>
      <w:spacing w:before="100" w:beforeAutospacing="1" w:after="100" w:afterAutospacing="1"/>
    </w:pPr>
    <w:rPr>
      <w:rFonts w:ascii="Times" w:eastAsiaTheme="minorEastAsia" w:hAnsi="Time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6375">
      <w:bodyDiv w:val="1"/>
      <w:marLeft w:val="0"/>
      <w:marRight w:val="0"/>
      <w:marTop w:val="0"/>
      <w:marBottom w:val="0"/>
      <w:divBdr>
        <w:top w:val="none" w:sz="0" w:space="0" w:color="auto"/>
        <w:left w:val="none" w:sz="0" w:space="0" w:color="auto"/>
        <w:bottom w:val="none" w:sz="0" w:space="0" w:color="auto"/>
        <w:right w:val="none" w:sz="0" w:space="0" w:color="auto"/>
      </w:divBdr>
      <w:divsChild>
        <w:div w:id="1038237391">
          <w:marLeft w:val="0"/>
          <w:marRight w:val="0"/>
          <w:marTop w:val="0"/>
          <w:marBottom w:val="0"/>
          <w:divBdr>
            <w:top w:val="none" w:sz="0" w:space="0" w:color="auto"/>
            <w:left w:val="none" w:sz="0" w:space="0" w:color="auto"/>
            <w:bottom w:val="none" w:sz="0" w:space="0" w:color="auto"/>
            <w:right w:val="none" w:sz="0" w:space="0" w:color="auto"/>
          </w:divBdr>
          <w:divsChild>
            <w:div w:id="570116808">
              <w:marLeft w:val="0"/>
              <w:marRight w:val="0"/>
              <w:marTop w:val="0"/>
              <w:marBottom w:val="0"/>
              <w:divBdr>
                <w:top w:val="none" w:sz="0" w:space="0" w:color="auto"/>
                <w:left w:val="none" w:sz="0" w:space="0" w:color="auto"/>
                <w:bottom w:val="none" w:sz="0" w:space="0" w:color="auto"/>
                <w:right w:val="none" w:sz="0" w:space="0" w:color="auto"/>
              </w:divBdr>
            </w:div>
            <w:div w:id="1794060617">
              <w:marLeft w:val="0"/>
              <w:marRight w:val="0"/>
              <w:marTop w:val="0"/>
              <w:marBottom w:val="0"/>
              <w:divBdr>
                <w:top w:val="none" w:sz="0" w:space="0" w:color="auto"/>
                <w:left w:val="none" w:sz="0" w:space="0" w:color="auto"/>
                <w:bottom w:val="none" w:sz="0" w:space="0" w:color="auto"/>
                <w:right w:val="none" w:sz="0" w:space="0" w:color="auto"/>
              </w:divBdr>
            </w:div>
            <w:div w:id="1325091184">
              <w:marLeft w:val="0"/>
              <w:marRight w:val="0"/>
              <w:marTop w:val="0"/>
              <w:marBottom w:val="0"/>
              <w:divBdr>
                <w:top w:val="none" w:sz="0" w:space="0" w:color="auto"/>
                <w:left w:val="none" w:sz="0" w:space="0" w:color="auto"/>
                <w:bottom w:val="none" w:sz="0" w:space="0" w:color="auto"/>
                <w:right w:val="none" w:sz="0" w:space="0" w:color="auto"/>
              </w:divBdr>
            </w:div>
            <w:div w:id="1607731111">
              <w:marLeft w:val="0"/>
              <w:marRight w:val="0"/>
              <w:marTop w:val="0"/>
              <w:marBottom w:val="0"/>
              <w:divBdr>
                <w:top w:val="none" w:sz="0" w:space="0" w:color="auto"/>
                <w:left w:val="none" w:sz="0" w:space="0" w:color="auto"/>
                <w:bottom w:val="none" w:sz="0" w:space="0" w:color="auto"/>
                <w:right w:val="none" w:sz="0" w:space="0" w:color="auto"/>
              </w:divBdr>
            </w:div>
            <w:div w:id="243295814">
              <w:marLeft w:val="0"/>
              <w:marRight w:val="0"/>
              <w:marTop w:val="0"/>
              <w:marBottom w:val="0"/>
              <w:divBdr>
                <w:top w:val="none" w:sz="0" w:space="0" w:color="auto"/>
                <w:left w:val="none" w:sz="0" w:space="0" w:color="auto"/>
                <w:bottom w:val="none" w:sz="0" w:space="0" w:color="auto"/>
                <w:right w:val="none" w:sz="0" w:space="0" w:color="auto"/>
              </w:divBdr>
            </w:div>
          </w:divsChild>
        </w:div>
        <w:div w:id="407268328">
          <w:marLeft w:val="0"/>
          <w:marRight w:val="0"/>
          <w:marTop w:val="0"/>
          <w:marBottom w:val="0"/>
          <w:divBdr>
            <w:top w:val="none" w:sz="0" w:space="0" w:color="auto"/>
            <w:left w:val="none" w:sz="0" w:space="0" w:color="auto"/>
            <w:bottom w:val="none" w:sz="0" w:space="0" w:color="auto"/>
            <w:right w:val="none" w:sz="0" w:space="0" w:color="auto"/>
          </w:divBdr>
        </w:div>
        <w:div w:id="1361197682">
          <w:marLeft w:val="0"/>
          <w:marRight w:val="0"/>
          <w:marTop w:val="0"/>
          <w:marBottom w:val="0"/>
          <w:divBdr>
            <w:top w:val="none" w:sz="0" w:space="0" w:color="auto"/>
            <w:left w:val="none" w:sz="0" w:space="0" w:color="auto"/>
            <w:bottom w:val="none" w:sz="0" w:space="0" w:color="auto"/>
            <w:right w:val="none" w:sz="0" w:space="0" w:color="auto"/>
          </w:divBdr>
        </w:div>
        <w:div w:id="777873756">
          <w:marLeft w:val="0"/>
          <w:marRight w:val="0"/>
          <w:marTop w:val="0"/>
          <w:marBottom w:val="0"/>
          <w:divBdr>
            <w:top w:val="none" w:sz="0" w:space="0" w:color="auto"/>
            <w:left w:val="none" w:sz="0" w:space="0" w:color="auto"/>
            <w:bottom w:val="none" w:sz="0" w:space="0" w:color="auto"/>
            <w:right w:val="none" w:sz="0" w:space="0" w:color="auto"/>
          </w:divBdr>
        </w:div>
        <w:div w:id="246810261">
          <w:marLeft w:val="0"/>
          <w:marRight w:val="0"/>
          <w:marTop w:val="0"/>
          <w:marBottom w:val="0"/>
          <w:divBdr>
            <w:top w:val="none" w:sz="0" w:space="0" w:color="auto"/>
            <w:left w:val="none" w:sz="0" w:space="0" w:color="auto"/>
            <w:bottom w:val="none" w:sz="0" w:space="0" w:color="auto"/>
            <w:right w:val="none" w:sz="0" w:space="0" w:color="auto"/>
          </w:divBdr>
        </w:div>
        <w:div w:id="157893014">
          <w:marLeft w:val="0"/>
          <w:marRight w:val="0"/>
          <w:marTop w:val="0"/>
          <w:marBottom w:val="0"/>
          <w:divBdr>
            <w:top w:val="none" w:sz="0" w:space="0" w:color="auto"/>
            <w:left w:val="none" w:sz="0" w:space="0" w:color="auto"/>
            <w:bottom w:val="none" w:sz="0" w:space="0" w:color="auto"/>
            <w:right w:val="none" w:sz="0" w:space="0" w:color="auto"/>
          </w:divBdr>
        </w:div>
        <w:div w:id="1890721225">
          <w:marLeft w:val="0"/>
          <w:marRight w:val="0"/>
          <w:marTop w:val="0"/>
          <w:marBottom w:val="0"/>
          <w:divBdr>
            <w:top w:val="none" w:sz="0" w:space="0" w:color="auto"/>
            <w:left w:val="none" w:sz="0" w:space="0" w:color="auto"/>
            <w:bottom w:val="none" w:sz="0" w:space="0" w:color="auto"/>
            <w:right w:val="none" w:sz="0" w:space="0" w:color="auto"/>
          </w:divBdr>
          <w:divsChild>
            <w:div w:id="891623464">
              <w:marLeft w:val="0"/>
              <w:marRight w:val="0"/>
              <w:marTop w:val="0"/>
              <w:marBottom w:val="0"/>
              <w:divBdr>
                <w:top w:val="none" w:sz="0" w:space="0" w:color="auto"/>
                <w:left w:val="none" w:sz="0" w:space="0" w:color="auto"/>
                <w:bottom w:val="none" w:sz="0" w:space="0" w:color="auto"/>
                <w:right w:val="none" w:sz="0" w:space="0" w:color="auto"/>
              </w:divBdr>
            </w:div>
            <w:div w:id="1069840556">
              <w:marLeft w:val="0"/>
              <w:marRight w:val="0"/>
              <w:marTop w:val="0"/>
              <w:marBottom w:val="0"/>
              <w:divBdr>
                <w:top w:val="none" w:sz="0" w:space="0" w:color="auto"/>
                <w:left w:val="none" w:sz="0" w:space="0" w:color="auto"/>
                <w:bottom w:val="none" w:sz="0" w:space="0" w:color="auto"/>
                <w:right w:val="none" w:sz="0" w:space="0" w:color="auto"/>
              </w:divBdr>
            </w:div>
            <w:div w:id="2051146658">
              <w:marLeft w:val="0"/>
              <w:marRight w:val="0"/>
              <w:marTop w:val="0"/>
              <w:marBottom w:val="0"/>
              <w:divBdr>
                <w:top w:val="none" w:sz="0" w:space="0" w:color="auto"/>
                <w:left w:val="none" w:sz="0" w:space="0" w:color="auto"/>
                <w:bottom w:val="none" w:sz="0" w:space="0" w:color="auto"/>
                <w:right w:val="none" w:sz="0" w:space="0" w:color="auto"/>
              </w:divBdr>
            </w:div>
            <w:div w:id="1995795066">
              <w:marLeft w:val="0"/>
              <w:marRight w:val="0"/>
              <w:marTop w:val="0"/>
              <w:marBottom w:val="0"/>
              <w:divBdr>
                <w:top w:val="none" w:sz="0" w:space="0" w:color="auto"/>
                <w:left w:val="none" w:sz="0" w:space="0" w:color="auto"/>
                <w:bottom w:val="none" w:sz="0" w:space="0" w:color="auto"/>
                <w:right w:val="none" w:sz="0" w:space="0" w:color="auto"/>
              </w:divBdr>
              <w:divsChild>
                <w:div w:id="14830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2918</Characters>
  <Application>Microsoft Macintosh Word</Application>
  <DocSecurity>0</DocSecurity>
  <Lines>24</Lines>
  <Paragraphs>6</Paragraphs>
  <ScaleCrop>false</ScaleCrop>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Florence  Daniel</dc:creator>
  <cp:keywords/>
  <dc:description/>
  <cp:lastModifiedBy> Florence  Daniel</cp:lastModifiedBy>
  <cp:revision>1</cp:revision>
  <dcterms:created xsi:type="dcterms:W3CDTF">2018-06-27T15:33:00Z</dcterms:created>
  <dcterms:modified xsi:type="dcterms:W3CDTF">2018-06-27T15:35:00Z</dcterms:modified>
</cp:coreProperties>
</file>