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1F266" w14:textId="77777777" w:rsidR="0056606D" w:rsidRPr="001943CC" w:rsidRDefault="00DD379F" w:rsidP="00DD379F">
      <w:pPr>
        <w:jc w:val="center"/>
        <w:rPr>
          <w:b/>
          <w:sz w:val="32"/>
          <w:szCs w:val="32"/>
        </w:rPr>
      </w:pPr>
      <w:r w:rsidRPr="001943CC">
        <w:rPr>
          <w:b/>
          <w:sz w:val="32"/>
          <w:szCs w:val="32"/>
        </w:rPr>
        <w:t>Offre de contrat doctoral</w:t>
      </w:r>
      <w:r w:rsidR="0056606D" w:rsidRPr="001943CC">
        <w:rPr>
          <w:b/>
          <w:sz w:val="32"/>
          <w:szCs w:val="32"/>
        </w:rPr>
        <w:t xml:space="preserve"> CIFRE</w:t>
      </w:r>
      <w:r w:rsidRPr="001943CC">
        <w:rPr>
          <w:b/>
          <w:sz w:val="32"/>
          <w:szCs w:val="32"/>
        </w:rPr>
        <w:t xml:space="preserve">  SNCF Transilien</w:t>
      </w:r>
    </w:p>
    <w:p w14:paraId="73FD2757" w14:textId="77777777" w:rsidR="0056606D" w:rsidRDefault="0056606D" w:rsidP="00DD379F">
      <w:pPr>
        <w:jc w:val="both"/>
        <w:rPr>
          <w:b/>
        </w:rPr>
      </w:pPr>
    </w:p>
    <w:p w14:paraId="51DB3136" w14:textId="77777777" w:rsidR="00DD379F" w:rsidRDefault="00DD379F" w:rsidP="00DD379F">
      <w:pPr>
        <w:jc w:val="both"/>
        <w:rPr>
          <w:b/>
        </w:rPr>
      </w:pPr>
    </w:p>
    <w:p w14:paraId="60FBC127" w14:textId="77777777" w:rsidR="00DD379F" w:rsidRDefault="00DD379F" w:rsidP="00DD379F">
      <w:pPr>
        <w:jc w:val="both"/>
        <w:rPr>
          <w:b/>
        </w:rPr>
      </w:pPr>
    </w:p>
    <w:tbl>
      <w:tblPr>
        <w:tblStyle w:val="Grille"/>
        <w:tblW w:w="10065" w:type="dxa"/>
        <w:tblInd w:w="-176" w:type="dxa"/>
        <w:tblLook w:val="04A0" w:firstRow="1" w:lastRow="0" w:firstColumn="1" w:lastColumn="0" w:noHBand="0" w:noVBand="1"/>
      </w:tblPr>
      <w:tblGrid>
        <w:gridCol w:w="2978"/>
        <w:gridCol w:w="7087"/>
      </w:tblGrid>
      <w:tr w:rsidR="00DD379F" w14:paraId="2CDBB73C" w14:textId="77777777" w:rsidTr="001943CC">
        <w:tc>
          <w:tcPr>
            <w:tcW w:w="2978" w:type="dxa"/>
          </w:tcPr>
          <w:p w14:paraId="352DDB85" w14:textId="77777777" w:rsidR="00DD379F" w:rsidRDefault="00DD379F" w:rsidP="00DD379F">
            <w:pPr>
              <w:jc w:val="both"/>
              <w:rPr>
                <w:b/>
              </w:rPr>
            </w:pPr>
            <w:r>
              <w:rPr>
                <w:b/>
              </w:rPr>
              <w:t xml:space="preserve">Institution partenaires : </w:t>
            </w:r>
          </w:p>
          <w:p w14:paraId="3B4B5BCD" w14:textId="77777777" w:rsidR="00DD379F" w:rsidRDefault="00DD379F" w:rsidP="00DD379F">
            <w:pPr>
              <w:jc w:val="both"/>
              <w:rPr>
                <w:b/>
              </w:rPr>
            </w:pPr>
          </w:p>
        </w:tc>
        <w:tc>
          <w:tcPr>
            <w:tcW w:w="7087" w:type="dxa"/>
          </w:tcPr>
          <w:p w14:paraId="550DA32F" w14:textId="77777777" w:rsidR="00DD379F" w:rsidRDefault="00DD379F" w:rsidP="00DD379F">
            <w:pPr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SNCF </w:t>
            </w:r>
            <w:r w:rsidRPr="00EE12EC">
              <w:rPr>
                <w:rFonts w:eastAsia="Times New Roman" w:cs="Times New Roman"/>
                <w:szCs w:val="20"/>
              </w:rPr>
              <w:t>Transilien</w:t>
            </w:r>
          </w:p>
          <w:p w14:paraId="073A2881" w14:textId="77777777" w:rsidR="00DD379F" w:rsidRDefault="00DD379F" w:rsidP="00DD379F">
            <w:pPr>
              <w:jc w:val="both"/>
            </w:pPr>
            <w:r>
              <w:t>Direction stratégie et développement</w:t>
            </w:r>
            <w:r w:rsidR="001943CC">
              <w:t xml:space="preserve"> </w:t>
            </w:r>
            <w:r>
              <w:t>Pôle prospective</w:t>
            </w:r>
          </w:p>
          <w:p w14:paraId="5D309BF4" w14:textId="77777777" w:rsidR="00DD379F" w:rsidRDefault="00DD379F" w:rsidP="00DD379F">
            <w:pPr>
              <w:jc w:val="both"/>
              <w:rPr>
                <w:b/>
              </w:rPr>
            </w:pPr>
            <w:r w:rsidRPr="00EE12EC">
              <w:t>Laboratoire Ville Mobilité Transport UMR 9403</w:t>
            </w:r>
          </w:p>
        </w:tc>
      </w:tr>
      <w:tr w:rsidR="00DD379F" w14:paraId="555DFC0C" w14:textId="77777777" w:rsidTr="001943CC">
        <w:tc>
          <w:tcPr>
            <w:tcW w:w="2978" w:type="dxa"/>
          </w:tcPr>
          <w:p w14:paraId="0411393D" w14:textId="77777777" w:rsidR="00DD379F" w:rsidRDefault="00DD379F" w:rsidP="00DD379F">
            <w:pPr>
              <w:jc w:val="both"/>
              <w:rPr>
                <w:b/>
              </w:rPr>
            </w:pPr>
            <w:r w:rsidRPr="00DD379F">
              <w:rPr>
                <w:b/>
                <w:szCs w:val="20"/>
              </w:rPr>
              <w:t>Titre du doctorat</w:t>
            </w:r>
          </w:p>
        </w:tc>
        <w:tc>
          <w:tcPr>
            <w:tcW w:w="7087" w:type="dxa"/>
          </w:tcPr>
          <w:p w14:paraId="7BCF5B52" w14:textId="77777777" w:rsidR="00F327D4" w:rsidRDefault="00DD379F" w:rsidP="00DD379F">
            <w:pPr>
              <w:jc w:val="both"/>
              <w:rPr>
                <w:b/>
                <w:szCs w:val="20"/>
              </w:rPr>
            </w:pPr>
            <w:r w:rsidRPr="00DD379F">
              <w:rPr>
                <w:b/>
                <w:szCs w:val="20"/>
              </w:rPr>
              <w:t>Pertinence territoriale et perfor</w:t>
            </w:r>
            <w:r>
              <w:rPr>
                <w:b/>
                <w:szCs w:val="20"/>
              </w:rPr>
              <w:t xml:space="preserve">mance sociale </w:t>
            </w:r>
          </w:p>
          <w:p w14:paraId="23CD94BB" w14:textId="233780C3" w:rsidR="00DD379F" w:rsidRPr="00DD379F" w:rsidRDefault="00DD379F" w:rsidP="00DD379F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du mass transit francilien</w:t>
            </w:r>
            <w:r w:rsidR="00F327D4">
              <w:rPr>
                <w:b/>
                <w:szCs w:val="20"/>
              </w:rPr>
              <w:t xml:space="preserve"> </w:t>
            </w:r>
          </w:p>
          <w:p w14:paraId="20CF8CEC" w14:textId="77777777" w:rsidR="00DD379F" w:rsidRDefault="00DD379F" w:rsidP="00DD379F">
            <w:pPr>
              <w:jc w:val="both"/>
              <w:rPr>
                <w:b/>
              </w:rPr>
            </w:pPr>
          </w:p>
        </w:tc>
      </w:tr>
      <w:tr w:rsidR="00DD379F" w14:paraId="7ADD15CD" w14:textId="77777777" w:rsidTr="001943CC">
        <w:tc>
          <w:tcPr>
            <w:tcW w:w="2978" w:type="dxa"/>
          </w:tcPr>
          <w:p w14:paraId="119B28B0" w14:textId="77777777" w:rsidR="00DD379F" w:rsidRDefault="00DD379F" w:rsidP="00DD379F">
            <w:pPr>
              <w:jc w:val="both"/>
              <w:rPr>
                <w:b/>
              </w:rPr>
            </w:pPr>
            <w:r>
              <w:rPr>
                <w:b/>
              </w:rPr>
              <w:t xml:space="preserve">Objectifs de la recherche </w:t>
            </w:r>
          </w:p>
        </w:tc>
        <w:tc>
          <w:tcPr>
            <w:tcW w:w="7087" w:type="dxa"/>
          </w:tcPr>
          <w:p w14:paraId="087490A1" w14:textId="3EBBEC96" w:rsidR="00DD379F" w:rsidRDefault="00DD379F" w:rsidP="00DD379F">
            <w:pPr>
              <w:jc w:val="both"/>
              <w:rPr>
                <w:b/>
              </w:rPr>
            </w:pPr>
            <w:r>
              <w:rPr>
                <w:szCs w:val="20"/>
              </w:rPr>
              <w:t>Construction et test d'un outil</w:t>
            </w:r>
            <w:r w:rsidRPr="00EE12EC">
              <w:rPr>
                <w:szCs w:val="20"/>
              </w:rPr>
              <w:t xml:space="preserve"> d'analyse </w:t>
            </w:r>
            <w:r>
              <w:rPr>
                <w:szCs w:val="20"/>
              </w:rPr>
              <w:t xml:space="preserve">de la pertinence de l’offre ferroviaire francilienne actuelle </w:t>
            </w:r>
            <w:r w:rsidR="0064795A">
              <w:rPr>
                <w:szCs w:val="20"/>
              </w:rPr>
              <w:t xml:space="preserve">confrontée aux dynamiques du territoire </w:t>
            </w:r>
            <w:r>
              <w:rPr>
                <w:szCs w:val="20"/>
              </w:rPr>
              <w:t xml:space="preserve">et </w:t>
            </w:r>
            <w:r w:rsidR="0064795A">
              <w:rPr>
                <w:szCs w:val="20"/>
              </w:rPr>
              <w:t>d’</w:t>
            </w:r>
            <w:r>
              <w:rPr>
                <w:szCs w:val="20"/>
              </w:rPr>
              <w:t>aide à la conception de scénarios test en vue de la r</w:t>
            </w:r>
            <w:r w:rsidRPr="00EE12EC">
              <w:rPr>
                <w:szCs w:val="20"/>
              </w:rPr>
              <w:t xml:space="preserve">estructuration de l'offre ferroviaire </w:t>
            </w:r>
            <w:r>
              <w:rPr>
                <w:szCs w:val="20"/>
              </w:rPr>
              <w:t>à l'horizon 2025/2030 dans le sud Ile de France (RER C en particulier)</w:t>
            </w:r>
          </w:p>
        </w:tc>
      </w:tr>
      <w:tr w:rsidR="00DD379F" w14:paraId="143E7581" w14:textId="77777777" w:rsidTr="001943CC">
        <w:tc>
          <w:tcPr>
            <w:tcW w:w="2978" w:type="dxa"/>
          </w:tcPr>
          <w:p w14:paraId="0E9A44D9" w14:textId="77777777" w:rsidR="00DD379F" w:rsidRPr="00DD379F" w:rsidRDefault="00DD379F" w:rsidP="00DD379F">
            <w:pPr>
              <w:jc w:val="both"/>
              <w:rPr>
                <w:b/>
              </w:rPr>
            </w:pPr>
            <w:r w:rsidRPr="00DD379F">
              <w:rPr>
                <w:rFonts w:cs="Arial"/>
                <w:b/>
              </w:rPr>
              <w:t>Enjeux scientifiques</w:t>
            </w:r>
          </w:p>
        </w:tc>
        <w:tc>
          <w:tcPr>
            <w:tcW w:w="7087" w:type="dxa"/>
          </w:tcPr>
          <w:p w14:paraId="4F4FF78C" w14:textId="77777777" w:rsidR="00DD379F" w:rsidRPr="00DD379F" w:rsidRDefault="00DD379F" w:rsidP="00DD379F">
            <w:pPr>
              <w:jc w:val="both"/>
            </w:pPr>
            <w:r w:rsidRPr="00BD4360">
              <w:t xml:space="preserve">La thèse </w:t>
            </w:r>
            <w:r>
              <w:t>répond aux besoins de consolidation des travaux de m</w:t>
            </w:r>
            <w:r w:rsidRPr="00F63AFD">
              <w:t>arketing territorial prospectif</w:t>
            </w:r>
            <w:r>
              <w:t xml:space="preserve"> </w:t>
            </w:r>
            <w:r w:rsidRPr="00DD379F">
              <w:t>en lien avec</w:t>
            </w:r>
            <w:r>
              <w:rPr>
                <w:b/>
              </w:rPr>
              <w:t xml:space="preserve"> </w:t>
            </w:r>
            <w:r>
              <w:t>les projets d'</w:t>
            </w:r>
            <w:r w:rsidRPr="00DD379F">
              <w:t xml:space="preserve">aménagement de la Tangentielle Ouest, de la Ligne 15 du réseau GPE et de la ligne 14 Sud. </w:t>
            </w:r>
          </w:p>
          <w:p w14:paraId="49D890F9" w14:textId="4A7010EE" w:rsidR="00DD379F" w:rsidRDefault="00DD379F" w:rsidP="00DD379F">
            <w:pPr>
              <w:jc w:val="both"/>
              <w:rPr>
                <w:b/>
              </w:rPr>
            </w:pPr>
            <w:r w:rsidRPr="00DD379F">
              <w:t xml:space="preserve">Elle vise à développer des critères de pertinence et de performance de l'offre Transilien, </w:t>
            </w:r>
            <w:r w:rsidR="0064795A">
              <w:t xml:space="preserve">souvent sous forme cartographique, </w:t>
            </w:r>
            <w:r w:rsidRPr="00DD379F">
              <w:t>pour renforcer la robustesse de scenarios d'évolution de l'offre des lignes dans le grand arc sud de l'Ile de France,</w:t>
            </w:r>
            <w:r>
              <w:rPr>
                <w:b/>
              </w:rPr>
              <w:t xml:space="preserve"> </w:t>
            </w:r>
          </w:p>
        </w:tc>
      </w:tr>
      <w:tr w:rsidR="00DD379F" w14:paraId="21840BA2" w14:textId="77777777" w:rsidTr="001943CC">
        <w:trPr>
          <w:trHeight w:val="1343"/>
        </w:trPr>
        <w:tc>
          <w:tcPr>
            <w:tcW w:w="2978" w:type="dxa"/>
          </w:tcPr>
          <w:p w14:paraId="3B2E8F8F" w14:textId="77777777" w:rsidR="00DD379F" w:rsidRDefault="00DD379F" w:rsidP="00DD379F">
            <w:pPr>
              <w:jc w:val="both"/>
              <w:rPr>
                <w:b/>
              </w:rPr>
            </w:pPr>
            <w:r>
              <w:rPr>
                <w:b/>
              </w:rPr>
              <w:t xml:space="preserve">Profil du candidat(e) </w:t>
            </w:r>
          </w:p>
        </w:tc>
        <w:tc>
          <w:tcPr>
            <w:tcW w:w="7087" w:type="dxa"/>
          </w:tcPr>
          <w:p w14:paraId="0446358C" w14:textId="77777777" w:rsidR="001943CC" w:rsidRDefault="00DD379F" w:rsidP="00DD379F">
            <w:pPr>
              <w:jc w:val="both"/>
              <w:rPr>
                <w:b/>
              </w:rPr>
            </w:pPr>
            <w:r>
              <w:rPr>
                <w:b/>
              </w:rPr>
              <w:t xml:space="preserve">Profil recherché : </w:t>
            </w:r>
          </w:p>
          <w:p w14:paraId="1480F21C" w14:textId="571AA114" w:rsidR="00DD379F" w:rsidRPr="006B73DD" w:rsidRDefault="00DD379F" w:rsidP="00DD379F">
            <w:pPr>
              <w:jc w:val="both"/>
              <w:rPr>
                <w:b/>
              </w:rPr>
            </w:pPr>
            <w:r w:rsidRPr="006B73DD">
              <w:t xml:space="preserve">Etudiant(e) de Master </w:t>
            </w:r>
            <w:r w:rsidR="00F327D4">
              <w:t xml:space="preserve">Aménagement ou Transport </w:t>
            </w:r>
            <w:r w:rsidRPr="006B73DD">
              <w:t>avec profil disciplinaire préalable en géographie, géomatique et aménagemen</w:t>
            </w:r>
            <w:r w:rsidR="00F327D4">
              <w:t>t, connaissance d'éléments de Prospective territoriale et capacité</w:t>
            </w:r>
            <w:r w:rsidRPr="006B73DD">
              <w:t xml:space="preserve"> de prendre en charge un  SIG</w:t>
            </w:r>
            <w:r w:rsidR="00F327D4">
              <w:t>.</w:t>
            </w:r>
          </w:p>
          <w:p w14:paraId="31D4E321" w14:textId="77777777" w:rsidR="00DD379F" w:rsidRDefault="00DD379F" w:rsidP="00DD379F">
            <w:pPr>
              <w:jc w:val="both"/>
            </w:pPr>
          </w:p>
          <w:p w14:paraId="4F1A435A" w14:textId="77777777" w:rsidR="00DD379F" w:rsidRDefault="00DD379F" w:rsidP="00DD379F">
            <w:pPr>
              <w:jc w:val="both"/>
              <w:rPr>
                <w:b/>
              </w:rPr>
            </w:pPr>
            <w:r>
              <w:rPr>
                <w:b/>
              </w:rPr>
              <w:t>Compétences re</w:t>
            </w:r>
            <w:r w:rsidRPr="006B73DD">
              <w:rPr>
                <w:b/>
              </w:rPr>
              <w:t xml:space="preserve">quises </w:t>
            </w:r>
          </w:p>
          <w:p w14:paraId="3D96AFC8" w14:textId="77777777" w:rsidR="00DD379F" w:rsidRDefault="00DD379F" w:rsidP="00DD379F">
            <w:pPr>
              <w:jc w:val="both"/>
            </w:pPr>
            <w:r>
              <w:t xml:space="preserve">- logiciels SIG ( </w:t>
            </w:r>
            <w:proofErr w:type="spellStart"/>
            <w:r>
              <w:t>Esri</w:t>
            </w:r>
            <w:proofErr w:type="spellEnd"/>
            <w:r>
              <w:t xml:space="preserve"> ou autres)</w:t>
            </w:r>
          </w:p>
          <w:p w14:paraId="58E26E8F" w14:textId="77777777" w:rsidR="00DD379F" w:rsidRPr="006B73DD" w:rsidRDefault="00DD379F" w:rsidP="00DD379F">
            <w:pPr>
              <w:jc w:val="both"/>
            </w:pPr>
            <w:r>
              <w:t xml:space="preserve">- logiciel de données bureautique et base de données </w:t>
            </w:r>
          </w:p>
          <w:p w14:paraId="01B85B2A" w14:textId="77777777" w:rsidR="00DD379F" w:rsidRDefault="00DD379F" w:rsidP="00DD379F">
            <w:pPr>
              <w:jc w:val="both"/>
            </w:pPr>
            <w:r>
              <w:t>- Connaissance des fondements du lien transport / territoire et des évolutions institutionnelles en Ile de France</w:t>
            </w:r>
          </w:p>
          <w:p w14:paraId="188E0D5D" w14:textId="77777777" w:rsidR="00DD379F" w:rsidRDefault="00DD379F" w:rsidP="00DD379F">
            <w:pPr>
              <w:jc w:val="both"/>
            </w:pPr>
          </w:p>
          <w:p w14:paraId="1CA3579F" w14:textId="77777777" w:rsidR="00DD379F" w:rsidRPr="00EC692F" w:rsidRDefault="00DD379F" w:rsidP="00DD379F">
            <w:pPr>
              <w:jc w:val="both"/>
            </w:pPr>
            <w:r w:rsidRPr="00EC692F">
              <w:rPr>
                <w:b/>
              </w:rPr>
              <w:t>Compétence</w:t>
            </w:r>
            <w:r>
              <w:t xml:space="preserve">s </w:t>
            </w:r>
            <w:r>
              <w:rPr>
                <w:b/>
              </w:rPr>
              <w:t>s</w:t>
            </w:r>
            <w:r w:rsidRPr="00DE7A72">
              <w:rPr>
                <w:b/>
              </w:rPr>
              <w:t xml:space="preserve">avoir-faire et savoir- être </w:t>
            </w:r>
          </w:p>
          <w:p w14:paraId="41652708" w14:textId="77777777" w:rsidR="001943CC" w:rsidRDefault="00DD379F" w:rsidP="00DD379F">
            <w:pPr>
              <w:jc w:val="both"/>
            </w:pPr>
            <w:r>
              <w:t xml:space="preserve">capacité de synthèse, facilités relationnelles, </w:t>
            </w:r>
          </w:p>
          <w:p w14:paraId="6097478E" w14:textId="77777777" w:rsidR="00DD379F" w:rsidRDefault="00DD379F" w:rsidP="00DD379F">
            <w:pPr>
              <w:jc w:val="both"/>
            </w:pPr>
            <w:r>
              <w:t xml:space="preserve">capacité de travail en mode de projet </w:t>
            </w:r>
          </w:p>
          <w:p w14:paraId="26A0F0C6" w14:textId="77777777" w:rsidR="00DD379F" w:rsidRDefault="00DD379F" w:rsidP="00DD379F">
            <w:pPr>
              <w:jc w:val="both"/>
            </w:pPr>
          </w:p>
          <w:p w14:paraId="07419BC6" w14:textId="77777777" w:rsidR="00DD379F" w:rsidRPr="006B73DD" w:rsidRDefault="00DD379F" w:rsidP="00DD379F">
            <w:pPr>
              <w:jc w:val="both"/>
              <w:rPr>
                <w:b/>
              </w:rPr>
            </w:pPr>
            <w:r>
              <w:rPr>
                <w:b/>
              </w:rPr>
              <w:t xml:space="preserve">Expérience souhaitées </w:t>
            </w:r>
          </w:p>
          <w:p w14:paraId="7B01A51C" w14:textId="77777777" w:rsidR="00DD379F" w:rsidRDefault="00DD379F" w:rsidP="00DD379F">
            <w:pPr>
              <w:jc w:val="both"/>
            </w:pPr>
            <w:r>
              <w:t xml:space="preserve">expérience en bureau d'étude Aménagement - Prospective </w:t>
            </w:r>
          </w:p>
          <w:p w14:paraId="09282D7E" w14:textId="77777777" w:rsidR="00DD379F" w:rsidRDefault="00DD379F" w:rsidP="00DD379F">
            <w:pPr>
              <w:jc w:val="both"/>
            </w:pPr>
            <w:r>
              <w:t xml:space="preserve">intérêt pour l'analyse </w:t>
            </w:r>
            <w:proofErr w:type="spellStart"/>
            <w:r>
              <w:t>géohistorique</w:t>
            </w:r>
            <w:proofErr w:type="spellEnd"/>
            <w:r>
              <w:t xml:space="preserve"> du réseau ferré francilien</w:t>
            </w:r>
          </w:p>
          <w:p w14:paraId="6565FA3C" w14:textId="77777777" w:rsidR="00DD379F" w:rsidRDefault="00DD379F" w:rsidP="00DD379F">
            <w:pPr>
              <w:jc w:val="both"/>
            </w:pPr>
            <w:r>
              <w:t xml:space="preserve">intérêt pour les solutions de mobilité digitale </w:t>
            </w:r>
          </w:p>
          <w:p w14:paraId="143DCA3C" w14:textId="77777777" w:rsidR="00DD379F" w:rsidRPr="00DD379F" w:rsidRDefault="00DD379F" w:rsidP="00DD379F">
            <w:pPr>
              <w:jc w:val="both"/>
            </w:pPr>
            <w:r>
              <w:t xml:space="preserve"> </w:t>
            </w:r>
          </w:p>
        </w:tc>
      </w:tr>
      <w:tr w:rsidR="00DD379F" w14:paraId="1893655C" w14:textId="77777777" w:rsidTr="001943CC">
        <w:tc>
          <w:tcPr>
            <w:tcW w:w="2978" w:type="dxa"/>
          </w:tcPr>
          <w:p w14:paraId="61BF034B" w14:textId="77777777" w:rsidR="00DD379F" w:rsidRPr="00DD379F" w:rsidRDefault="00DD379F" w:rsidP="00DD379F">
            <w:pPr>
              <w:jc w:val="both"/>
              <w:rPr>
                <w:b/>
              </w:rPr>
            </w:pPr>
            <w:r w:rsidRPr="00DD379F">
              <w:rPr>
                <w:b/>
                <w:szCs w:val="20"/>
              </w:rPr>
              <w:t xml:space="preserve">Calendrier de la thèse </w:t>
            </w:r>
          </w:p>
        </w:tc>
        <w:tc>
          <w:tcPr>
            <w:tcW w:w="7087" w:type="dxa"/>
          </w:tcPr>
          <w:p w14:paraId="77EE2BFC" w14:textId="77777777" w:rsidR="00DD379F" w:rsidRDefault="00DD379F" w:rsidP="00DD379F">
            <w:pPr>
              <w:jc w:val="both"/>
            </w:pPr>
            <w:r w:rsidRPr="00DD379F">
              <w:t xml:space="preserve">Contrat CIFRE de trois ans </w:t>
            </w:r>
            <w:r>
              <w:t xml:space="preserve"> Décembre 2017 décembre 2020 </w:t>
            </w:r>
          </w:p>
          <w:p w14:paraId="071A574A" w14:textId="77777777" w:rsidR="00DD379F" w:rsidRDefault="00DD379F" w:rsidP="00DD379F">
            <w:pPr>
              <w:jc w:val="both"/>
              <w:rPr>
                <w:b/>
              </w:rPr>
            </w:pPr>
          </w:p>
        </w:tc>
      </w:tr>
      <w:tr w:rsidR="00DD379F" w14:paraId="1CC85B2E" w14:textId="77777777" w:rsidTr="001943CC">
        <w:tc>
          <w:tcPr>
            <w:tcW w:w="2978" w:type="dxa"/>
          </w:tcPr>
          <w:p w14:paraId="69A44C17" w14:textId="77777777" w:rsidR="00DD379F" w:rsidRPr="00DD379F" w:rsidRDefault="00DD379F" w:rsidP="00DD379F">
            <w:pPr>
              <w:jc w:val="both"/>
              <w:rPr>
                <w:b/>
              </w:rPr>
            </w:pPr>
            <w:r>
              <w:rPr>
                <w:b/>
                <w:szCs w:val="20"/>
              </w:rPr>
              <w:t xml:space="preserve"> </w:t>
            </w:r>
            <w:r w:rsidRPr="00DD379F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Contacts </w:t>
            </w:r>
            <w:r w:rsidR="001943CC">
              <w:rPr>
                <w:b/>
                <w:szCs w:val="20"/>
              </w:rPr>
              <w:t xml:space="preserve">et renseignements </w:t>
            </w:r>
          </w:p>
        </w:tc>
        <w:tc>
          <w:tcPr>
            <w:tcW w:w="7087" w:type="dxa"/>
          </w:tcPr>
          <w:p w14:paraId="5F080E1B" w14:textId="48465D84" w:rsidR="00DD379F" w:rsidRDefault="0064795A" w:rsidP="00DD379F">
            <w:pPr>
              <w:jc w:val="both"/>
            </w:pPr>
            <w:r>
              <w:t xml:space="preserve">SNCF </w:t>
            </w:r>
            <w:r w:rsidR="00DD379F">
              <w:t xml:space="preserve">Transilien : Françoise </w:t>
            </w:r>
            <w:proofErr w:type="spellStart"/>
            <w:r w:rsidR="00DD379F">
              <w:t>Tournassoud</w:t>
            </w:r>
            <w:proofErr w:type="spellEnd"/>
          </w:p>
          <w:p w14:paraId="23538FFC" w14:textId="25B4C778" w:rsidR="00F327D4" w:rsidRDefault="00F327D4" w:rsidP="00DD379F">
            <w:pPr>
              <w:jc w:val="both"/>
            </w:pPr>
            <w:r>
              <w:t>francoise.tournassoud@sncf.fr</w:t>
            </w:r>
          </w:p>
          <w:p w14:paraId="53121665" w14:textId="77777777" w:rsidR="00DD379F" w:rsidRDefault="00DD379F" w:rsidP="00DD379F">
            <w:pPr>
              <w:jc w:val="both"/>
            </w:pPr>
            <w:r>
              <w:t>LVMT : Nacima Baron</w:t>
            </w:r>
          </w:p>
          <w:p w14:paraId="77F212CE" w14:textId="77777777" w:rsidR="00DD379F" w:rsidRPr="001943CC" w:rsidRDefault="001943CC" w:rsidP="00DD379F">
            <w:pPr>
              <w:jc w:val="both"/>
            </w:pPr>
            <w:r>
              <w:t>nacima.baron@enpc.fr</w:t>
            </w:r>
          </w:p>
        </w:tc>
      </w:tr>
      <w:tr w:rsidR="001943CC" w14:paraId="14D21302" w14:textId="77777777" w:rsidTr="001943CC">
        <w:tc>
          <w:tcPr>
            <w:tcW w:w="2978" w:type="dxa"/>
          </w:tcPr>
          <w:p w14:paraId="4D5EAE61" w14:textId="33A24F83" w:rsidR="001943CC" w:rsidRPr="00DD379F" w:rsidRDefault="001943CC" w:rsidP="001943CC">
            <w:pPr>
              <w:jc w:val="both"/>
              <w:rPr>
                <w:b/>
              </w:rPr>
            </w:pPr>
            <w:r>
              <w:rPr>
                <w:b/>
                <w:szCs w:val="20"/>
              </w:rPr>
              <w:t xml:space="preserve"> Délai d'envoi </w:t>
            </w:r>
            <w:r w:rsidR="00F327D4">
              <w:rPr>
                <w:b/>
                <w:szCs w:val="20"/>
              </w:rPr>
              <w:t xml:space="preserve">et </w:t>
            </w:r>
            <w:r>
              <w:rPr>
                <w:b/>
                <w:szCs w:val="20"/>
              </w:rPr>
              <w:t xml:space="preserve">CV lettre de motivation </w:t>
            </w:r>
          </w:p>
        </w:tc>
        <w:tc>
          <w:tcPr>
            <w:tcW w:w="7087" w:type="dxa"/>
          </w:tcPr>
          <w:p w14:paraId="4454A1B2" w14:textId="4E5AEA20" w:rsidR="001943CC" w:rsidRDefault="001943CC" w:rsidP="009914C0">
            <w:pPr>
              <w:jc w:val="both"/>
            </w:pPr>
            <w:r>
              <w:t>2</w:t>
            </w:r>
            <w:r w:rsidR="00F327D4">
              <w:t>5</w:t>
            </w:r>
            <w:bookmarkStart w:id="0" w:name="_GoBack"/>
            <w:bookmarkEnd w:id="0"/>
            <w:r>
              <w:t xml:space="preserve"> septembre 2017</w:t>
            </w:r>
            <w:r w:rsidR="00F327D4">
              <w:t xml:space="preserve"> dernier délai </w:t>
            </w:r>
          </w:p>
          <w:p w14:paraId="7DCBF710" w14:textId="77777777" w:rsidR="001943CC" w:rsidRDefault="001943CC" w:rsidP="009914C0">
            <w:pPr>
              <w:jc w:val="both"/>
              <w:rPr>
                <w:b/>
              </w:rPr>
            </w:pPr>
          </w:p>
        </w:tc>
      </w:tr>
    </w:tbl>
    <w:p w14:paraId="5A2FE04F" w14:textId="77777777" w:rsidR="0056606D" w:rsidRPr="00D41754" w:rsidRDefault="0056606D" w:rsidP="00DD379F">
      <w:pPr>
        <w:jc w:val="both"/>
      </w:pPr>
    </w:p>
    <w:p w14:paraId="79BD1375" w14:textId="77777777" w:rsidR="00F855B1" w:rsidRDefault="00F855B1" w:rsidP="00DD379F">
      <w:pPr>
        <w:jc w:val="both"/>
      </w:pPr>
    </w:p>
    <w:sectPr w:rsidR="00F855B1" w:rsidSect="001943CC">
      <w:headerReference w:type="first" r:id="rId8"/>
      <w:pgSz w:w="11900" w:h="16840"/>
      <w:pgMar w:top="42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0BB81" w14:textId="77777777" w:rsidR="00D82A28" w:rsidRDefault="00D82A28">
      <w:r>
        <w:separator/>
      </w:r>
    </w:p>
  </w:endnote>
  <w:endnote w:type="continuationSeparator" w:id="0">
    <w:p w14:paraId="0778795E" w14:textId="77777777" w:rsidR="00D82A28" w:rsidRDefault="00D8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0F045" w14:textId="77777777" w:rsidR="00D82A28" w:rsidRDefault="00D82A28">
      <w:r>
        <w:separator/>
      </w:r>
    </w:p>
  </w:footnote>
  <w:footnote w:type="continuationSeparator" w:id="0">
    <w:p w14:paraId="732D74BF" w14:textId="77777777" w:rsidR="00D82A28" w:rsidRDefault="00D82A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06AC2" w14:textId="77777777" w:rsidR="00DD379F" w:rsidRDefault="00DD379F" w:rsidP="00DD379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347EB"/>
    <w:multiLevelType w:val="hybridMultilevel"/>
    <w:tmpl w:val="6E646072"/>
    <w:lvl w:ilvl="0" w:tplc="58B8EDDA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6D"/>
    <w:rsid w:val="001943CC"/>
    <w:rsid w:val="0056606D"/>
    <w:rsid w:val="0064795A"/>
    <w:rsid w:val="00D82A28"/>
    <w:rsid w:val="00DD379F"/>
    <w:rsid w:val="00F327D4"/>
    <w:rsid w:val="00F8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361E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6606D"/>
    <w:pPr>
      <w:widowControl w:val="0"/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Grille">
    <w:name w:val="Table Grid"/>
    <w:basedOn w:val="TableauNormal"/>
    <w:uiPriority w:val="59"/>
    <w:rsid w:val="005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6606D"/>
    <w:pPr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660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60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6606D"/>
    <w:pPr>
      <w:widowControl w:val="0"/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Grille">
    <w:name w:val="Table Grid"/>
    <w:basedOn w:val="TableauNormal"/>
    <w:uiPriority w:val="59"/>
    <w:rsid w:val="005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6606D"/>
    <w:pPr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660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ENPC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Nacima</dc:creator>
  <cp:lastModifiedBy>Nacima</cp:lastModifiedBy>
  <cp:revision>2</cp:revision>
  <dcterms:created xsi:type="dcterms:W3CDTF">2017-09-07T14:12:00Z</dcterms:created>
  <dcterms:modified xsi:type="dcterms:W3CDTF">2017-09-07T14:12:00Z</dcterms:modified>
</cp:coreProperties>
</file>