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4305300" cy="1257300"/>
            <wp:effectExtent l="2540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Séminaire Doctoral, Ecole des Ponts </w:t>
      </w:r>
      <w:proofErr w:type="spellStart"/>
      <w:r>
        <w:rPr>
          <w:rFonts w:ascii="Times New Roman" w:hAnsi="Times New Roman" w:cs="Times New Roman"/>
          <w:sz w:val="26"/>
          <w:szCs w:val="26"/>
        </w:rPr>
        <w:t>ParisTech</w:t>
      </w:r>
      <w:proofErr w:type="spellEnd"/>
      <w:r>
        <w:rPr>
          <w:rFonts w:ascii="Times New Roman" w:hAnsi="Times New Roman" w:cs="Times New Roman"/>
          <w:sz w:val="26"/>
          <w:szCs w:val="26"/>
        </w:rPr>
        <w:t>, 2013-2014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Organisé par Nacima </w:t>
      </w:r>
      <w:proofErr w:type="spellStart"/>
      <w:r>
        <w:rPr>
          <w:rFonts w:ascii="Times New Roman" w:hAnsi="Times New Roman" w:cs="Times New Roman"/>
          <w:sz w:val="20"/>
          <w:szCs w:val="20"/>
        </w:rPr>
        <w:t>Baron-Yellès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(LVMT) et Nathalie Roseau (LATTS)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Les Gares au Miroir de l'Urbain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Individus et expériences de l’urbanité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Séance du Mardi 11 juin 2013, 9h00-13h00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Salle Vicat 002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Ecole des Ponts </w:t>
      </w:r>
      <w:proofErr w:type="spellStart"/>
      <w:r>
        <w:rPr>
          <w:rFonts w:ascii="Times New Roman" w:hAnsi="Times New Roman" w:cs="Times New Roman"/>
        </w:rPr>
        <w:t>ParisTech</w:t>
      </w:r>
      <w:proofErr w:type="spellEnd"/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6-8 avenue Blaise Pascal, F-77 455 Champs sur Marne</w:t>
      </w:r>
    </w:p>
    <w:p w:rsidR="007E5E91" w:rsidRDefault="007E5E91" w:rsidP="007E5E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RER A </w:t>
      </w:r>
      <w:proofErr w:type="spellStart"/>
      <w:r>
        <w:rPr>
          <w:rFonts w:ascii="Times New Roman" w:hAnsi="Times New Roman" w:cs="Times New Roman"/>
        </w:rPr>
        <w:t>Noisy</w:t>
      </w:r>
      <w:proofErr w:type="spellEnd"/>
      <w:r>
        <w:rPr>
          <w:rFonts w:ascii="Times New Roman" w:hAnsi="Times New Roman" w:cs="Times New Roman"/>
        </w:rPr>
        <w:t xml:space="preserve"> Champs</w:t>
      </w:r>
    </w:p>
    <w:p w:rsidR="007E5E91" w:rsidRDefault="007E5E91" w:rsidP="007E5E9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52864" cy="3226579"/>
            <wp:effectExtent l="2540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864" cy="322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91" w:rsidRDefault="007E5E91" w:rsidP="007E5E91">
      <w:pPr>
        <w:jc w:val="center"/>
      </w:pPr>
    </w:p>
    <w:p w:rsidR="007E5E91" w:rsidRDefault="007E5E91" w:rsidP="007E5E91">
      <w:pPr>
        <w:jc w:val="center"/>
      </w:pPr>
    </w:p>
    <w:p w:rsidR="007E5E91" w:rsidRDefault="007E5E91" w:rsidP="007E5E91">
      <w:pPr>
        <w:jc w:val="center"/>
      </w:pPr>
    </w:p>
    <w:p w:rsidR="007E5E91" w:rsidRDefault="007E5E91" w:rsidP="007E5E91">
      <w:pPr>
        <w:jc w:val="center"/>
      </w:pPr>
    </w:p>
    <w:p w:rsidR="007E5E91" w:rsidRDefault="007E5E91" w:rsidP="007E5E91">
      <w:pPr>
        <w:jc w:val="both"/>
      </w:pPr>
    </w:p>
    <w:p w:rsidR="007E5E91" w:rsidRDefault="007E5E91" w:rsidP="007E5E91">
      <w:pPr>
        <w:jc w:val="both"/>
      </w:pPr>
    </w:p>
    <w:p w:rsidR="007E5E91" w:rsidRDefault="007E5E91" w:rsidP="007E5E91">
      <w:pPr>
        <w:jc w:val="both"/>
      </w:pPr>
    </w:p>
    <w:p w:rsidR="00EF28BC" w:rsidRPr="00EF28BC" w:rsidRDefault="00EF28BC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F28BC">
        <w:rPr>
          <w:rFonts w:ascii="Times New Roman" w:hAnsi="Times New Roman" w:cs="Times New Roman"/>
          <w:b/>
        </w:rPr>
        <w:t>Présentation de la séance de séminaire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séance du séminaire nous transporte aux grandes heures de la révolution urbaine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le "long XIX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</w:rPr>
        <w:t>siècle" des historiens de la culture. Les communications présentées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posent et pensent la gare comme lieu d’urbanité, révélateur et anticipateur d'un univers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urbain en pleine construction.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8BC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nouvelle fois, la métaphore de la gare saisie comme miroir déformant et transformant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révèle utile, car la gare relie les univers opposés (mais quelquefois confondus) de la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fiction et du réel. 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penser la ville de la modernité au prisme de la gare ?</w:t>
      </w: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8BC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inventer la gare moderne dans la ville en bouleversement constant ? 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contemporains se posent de telles questions à l'heure de l'avènement d'une métropole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 techniques, d'une industrie des réseaux, d'une société de l'événement et de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l'avènement, dans la deuxième moitié du XIX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r>
        <w:rPr>
          <w:rFonts w:ascii="Times New Roman" w:hAnsi="Times New Roman" w:cs="Times New Roman"/>
        </w:rPr>
        <w:t>siècle.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interventions présentées le 11 juin décrivent comment la gare s'affirme d'évidence et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d'emblée - une évidence que nous questionnerons - comme lieu urbain. Deux paradoxes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apparents offrent des indices : la gare lieu d’introversion qui en même temps condense les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attentes d’un monde urbain en profonde transformation ; la gare espace clos qui en même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temps se tourne vers l’extérieur et l’ailleurs.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travers de corpus différents, les deux présentations tentent de circonscrire la gare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comme espace d’expériences et horizon d’attente, en interrogeant le rôle des récits et des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médiations comme vecteurs d’exacerbation du réel. Volontairement rétrospectives, elles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montrent combien l’expérience urbaine de la gare est inscrite dans une épaisseur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historique, matérielle et immatérielle. La notion d’urbanité telle qu'abordée dans les deux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résumés joints à cette présentation d'ensemble, consacre le « choc » mécanique,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dimensionnel et de masse, que provoque l’arrivée du chemin de fer et qui contribue à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façonner l’expérience de la grande ville.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l’approche de S. Sauget, partant de la situation parisienne au XIXème siècle, c’est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l’hypothèse d’un processus dual de civilisation de la gare et de renouvellement de</w:t>
      </w:r>
      <w:r w:rsidR="00EF28BC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’expérience urbaine, qui sera interrogée ; Comment la gare est-elle progressivement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devenue un élément de l’imaginaire social de l’urbanité ? De quelle façon s’est-elle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insérée dans les dispositifs urbains en cours de construction ? Et comment cette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domestication de la gare par la ville se double d’une transformation de l’urbanité par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l’univers ferroviaire ?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l’approche de S. </w:t>
      </w:r>
      <w:proofErr w:type="spellStart"/>
      <w:r>
        <w:rPr>
          <w:rFonts w:ascii="Times New Roman" w:hAnsi="Times New Roman" w:cs="Times New Roman"/>
        </w:rPr>
        <w:t>Vanweddingen</w:t>
      </w:r>
      <w:proofErr w:type="spellEnd"/>
      <w:r>
        <w:rPr>
          <w:rFonts w:ascii="Times New Roman" w:hAnsi="Times New Roman" w:cs="Times New Roman"/>
        </w:rPr>
        <w:t>, c’est le prisme de la peinture et de la littérature qui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 retenu pour montrer de quelle façon l’univers ferroviaire de la gare, entre 1890 et 1930,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provoque un « choc » métropolitain, traduit dans de nouvelles expériences sensitives et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visuelles. De Claude Monet à Emile Zola, de Franz Hellens à Jean Ray, peintres et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écrivains en Europe scrutent le réel qui survient, se docu</w:t>
      </w:r>
      <w:r w:rsidR="00EF28BC">
        <w:rPr>
          <w:rFonts w:ascii="Times New Roman" w:hAnsi="Times New Roman" w:cs="Times New Roman"/>
        </w:rPr>
        <w:t xml:space="preserve">mentent précisément, puis créent </w:t>
      </w:r>
      <w:r>
        <w:rPr>
          <w:rFonts w:ascii="Times New Roman" w:hAnsi="Times New Roman" w:cs="Times New Roman"/>
        </w:rPr>
        <w:t xml:space="preserve">un réel de fiction qu’ils exacerbent dans des </w:t>
      </w:r>
      <w:proofErr w:type="spellStart"/>
      <w:r>
        <w:rPr>
          <w:rFonts w:ascii="Times New Roman" w:hAnsi="Times New Roman" w:cs="Times New Roman"/>
        </w:rPr>
        <w:t>oeuvres</w:t>
      </w:r>
      <w:proofErr w:type="spellEnd"/>
      <w:r>
        <w:rPr>
          <w:rFonts w:ascii="Times New Roman" w:hAnsi="Times New Roman" w:cs="Times New Roman"/>
        </w:rPr>
        <w:t xml:space="preserve"> et des romans à forte dimension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sociale.</w:t>
      </w:r>
    </w:p>
    <w:p w:rsidR="00EF28BC" w:rsidRDefault="00EF28BC" w:rsidP="007E5E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Au-delà des objets et questions communs, ce retour sur l’émergence des représentations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des pratiques à cette période clé de l’avènement du chemin de fer, met en relief les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processus à la fois lents et accélérés, superposés et latents, qui travaillent l’histoire</w:t>
      </w:r>
      <w:r w:rsidR="00EF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culturelle de ces espaces et construisent leur contemporanéité.</w:t>
      </w:r>
    </w:p>
    <w:p w:rsidR="007E5E91" w:rsidRDefault="007E5E91" w:rsidP="007E5E91">
      <w:pPr>
        <w:jc w:val="both"/>
        <w:rPr>
          <w:rFonts w:ascii="Times New Roman" w:hAnsi="Times New Roman" w:cs="Times New Roman"/>
        </w:rPr>
      </w:pPr>
    </w:p>
    <w:p w:rsidR="00EF28BC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EF28BC">
        <w:rPr>
          <w:rFonts w:ascii="Times New Roman" w:hAnsi="Times New Roman" w:cs="Times New Roman"/>
          <w:b/>
          <w:color w:val="000000"/>
        </w:rPr>
        <w:t>Programme de la séance</w:t>
      </w:r>
    </w:p>
    <w:p w:rsidR="007E5E91" w:rsidRPr="00EF28BC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9h00 : Accueil des participants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9h30-10h00 : Introduction par Nacima </w:t>
      </w:r>
      <w:proofErr w:type="spellStart"/>
      <w:r>
        <w:rPr>
          <w:rFonts w:ascii="Times New Roman" w:hAnsi="Times New Roman" w:cs="Times New Roman"/>
          <w:color w:val="000000"/>
        </w:rPr>
        <w:t>Baron-Yellès</w:t>
      </w:r>
      <w:proofErr w:type="spellEnd"/>
      <w:r>
        <w:rPr>
          <w:rFonts w:ascii="Times New Roman" w:hAnsi="Times New Roman" w:cs="Times New Roman"/>
          <w:color w:val="000000"/>
        </w:rPr>
        <w:t xml:space="preserve"> et Nathalie Roseau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Présentation du programme de la deuxième séance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10h00 -11h15 : Présentation de Stéphanie Sauget suivie d’un débat avec les participants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 gares parisiennes dans les expériences d’urbanité (1837-1914)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11H30-12h45 : Présentation de Suzanne </w:t>
      </w:r>
      <w:proofErr w:type="spellStart"/>
      <w:r>
        <w:rPr>
          <w:rFonts w:ascii="Times New Roman" w:hAnsi="Times New Roman" w:cs="Times New Roman"/>
          <w:color w:val="000000"/>
        </w:rPr>
        <w:t>Vanweddingen</w:t>
      </w:r>
      <w:proofErr w:type="spellEnd"/>
      <w:r>
        <w:rPr>
          <w:rFonts w:ascii="Times New Roman" w:hAnsi="Times New Roman" w:cs="Times New Roman"/>
          <w:color w:val="000000"/>
        </w:rPr>
        <w:t xml:space="preserve"> suivie d’un débat avec les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participants</w:t>
      </w:r>
      <w:proofErr w:type="gramEnd"/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 gares réelles aux gares fictives, Bref panorama de 1890 à 1930 à travers quelques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oeuvres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anglaises, belges et françaises.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12h45-13h00 : Conclusions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F28BC">
        <w:rPr>
          <w:rFonts w:ascii="Times New Roman" w:hAnsi="Times New Roman" w:cs="Times New Roman"/>
          <w:b/>
          <w:color w:val="000000"/>
        </w:rPr>
        <w:t>Contact</w:t>
      </w:r>
      <w:r>
        <w:rPr>
          <w:rFonts w:ascii="Times New Roman" w:hAnsi="Times New Roman" w:cs="Times New Roman"/>
          <w:color w:val="000000"/>
        </w:rPr>
        <w:t>s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Nacima </w:t>
      </w:r>
      <w:proofErr w:type="spellStart"/>
      <w:r>
        <w:rPr>
          <w:rFonts w:ascii="Times New Roman" w:hAnsi="Times New Roman" w:cs="Times New Roman"/>
          <w:color w:val="000000"/>
        </w:rPr>
        <w:t>Baron-Yellès</w:t>
      </w:r>
      <w:proofErr w:type="spellEnd"/>
      <w:r>
        <w:rPr>
          <w:rFonts w:ascii="Times New Roman" w:hAnsi="Times New Roman" w:cs="Times New Roman"/>
          <w:color w:val="000000"/>
        </w:rPr>
        <w:t xml:space="preserve">, Laboratoire Ville, Mobilité, Transports, </w:t>
      </w:r>
      <w:proofErr w:type="spellStart"/>
      <w:r>
        <w:rPr>
          <w:rFonts w:ascii="Times New Roman" w:hAnsi="Times New Roman" w:cs="Times New Roman"/>
          <w:color w:val="0000FF"/>
        </w:rPr>
        <w:t>nacima.baronyelles</w:t>
      </w:r>
      <w:proofErr w:type="spellEnd"/>
      <w:r>
        <w:rPr>
          <w:rFonts w:ascii="Times New Roman" w:hAnsi="Times New Roman" w:cs="Times New Roman"/>
          <w:color w:val="0000FF"/>
        </w:rPr>
        <w:t>@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laposte.net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Nathalie Roseau, Laboratoire Techniques, Territoires et Sociétés,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nathalie.roseau@mail.enpc.fr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EF28BC" w:rsidRDefault="007E5E91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EF28BC">
        <w:rPr>
          <w:rFonts w:ascii="Times New Roman" w:hAnsi="Times New Roman" w:cs="Times New Roman"/>
          <w:b/>
          <w:color w:val="000000"/>
        </w:rPr>
        <w:t>Résumé des deux interventions</w:t>
      </w:r>
    </w:p>
    <w:p w:rsidR="007E5E91" w:rsidRPr="00EF28BC" w:rsidRDefault="007E5E91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Stéphanie Sauget, Maître de Conférences à l’Université de Tours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Les gares parisiennes dans les expériences d’urbanité (1837-1914)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À partir de 1837, les premières gares parisiennes ouvrent progressivement leurs portes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aux voyageurs et suscitent immédiatement la curiosité des badauds. Ce « non-lieu »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encore largement inédit, sans architecture caractéristique, vient troubler les expériences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communes de la ville et en renouvelle la palette. On peut étudier ces « perturbations » à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trois niveaux :</w:t>
      </w:r>
    </w:p>
    <w:p w:rsidR="00EF28BC" w:rsidRDefault="00EF28BC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au niveau des représentations de la ville et de sa Mythologie : les gares parisiennes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modifient en partie l’imaginaire social de la ville, la façon dont elle est perçue, considérée,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appréhendée. Ces évolutions peuvent être traquées dans les discours des contemporains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tout au long de la seconde moitié du XIXe siècle (guides et littérature panoramique ;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correspondances ; textes littéraires ; articles de presse ; pétitions)</w:t>
      </w:r>
    </w:p>
    <w:p w:rsidR="00EF28BC" w:rsidRDefault="00EF28BC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au niveau des dispositifs urbains : comment inscrire les gares dans le fonctionnement de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la « machinerie urbaine » ou dans le grand « corps urbain » suivant les deux métaphores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classiques de la ville que l’on retrouve encore chez Maxime du Camp au XIXe siècle ? Ici,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les indices sont à rechercher dans les archives qu’elles soient municipales, policières ou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privées (archives des entreprises).</w:t>
      </w:r>
    </w:p>
    <w:p w:rsidR="00EF28BC" w:rsidRDefault="00EF28BC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au niveau plus anthropologique de la perception et des pratiques à la fois individuelle et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collective de ces nouveaux espaces : les gares sont en effet perçues soit comme un lieu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régression culturelle et sociale, un lieu d’ensauvagement ou de déshumanisation, soit à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l’inverse comme un lieu de Progrès social et humain. Les sources de cette histoire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peuvent être des essais, des caricatures, des articles, des pétitions.</w:t>
      </w:r>
    </w:p>
    <w:p w:rsidR="00EF28BC" w:rsidRDefault="00EF28BC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Ces trois niveaux de réflexion peuvent alimenter une réflexion sur la notion de « culture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urbaine » et sur la délicate articulation entre individus et masse.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5E91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EF28BC" w:rsidRPr="00EF28BC" w:rsidRDefault="007E5E91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Suzanne </w:t>
      </w:r>
      <w:proofErr w:type="spellStart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>Vanweddingen</w:t>
      </w:r>
      <w:proofErr w:type="spellEnd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>University</w:t>
      </w:r>
      <w:proofErr w:type="spellEnd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>College</w:t>
      </w:r>
      <w:proofErr w:type="spellEnd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of London</w:t>
      </w:r>
    </w:p>
    <w:p w:rsidR="007E5E91" w:rsidRPr="00EF28BC" w:rsidRDefault="007E5E91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5E91" w:rsidRPr="00EF28BC" w:rsidRDefault="007E5E91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>Des gares réelles aux gares fictives, Bref panorama de 1890 à 1930 à</w:t>
      </w:r>
    </w:p>
    <w:p w:rsidR="00EF28BC" w:rsidRPr="00EF28BC" w:rsidRDefault="007E5E91" w:rsidP="00EF28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>travers</w:t>
      </w:r>
      <w:proofErr w:type="gramEnd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quelques </w:t>
      </w:r>
      <w:proofErr w:type="spellStart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>oeuvres</w:t>
      </w:r>
      <w:proofErr w:type="spellEnd"/>
      <w:r w:rsidRPr="00EF2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anglaises, belges et françaises.</w:t>
      </w: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F28BC" w:rsidRDefault="00EF28BC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F28BC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Lorsque le chemin de fer apparaît dans le paysage européen au XIXe siècle, l’</w:t>
      </w:r>
      <w:r w:rsidR="00EF28BC">
        <w:rPr>
          <w:rFonts w:ascii="Times New Roman" w:hAnsi="Times New Roman" w:cs="Times New Roman"/>
          <w:color w:val="000000"/>
        </w:rPr>
        <w:t xml:space="preserve">implantation </w:t>
      </w:r>
      <w:r>
        <w:rPr>
          <w:rFonts w:ascii="Times New Roman" w:hAnsi="Times New Roman" w:cs="Times New Roman"/>
          <w:color w:val="000000"/>
        </w:rPr>
        <w:t>de son infrastructure importante modifie l’espace, provoquant un choc visuel pour les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populations, confrontées à une nouveauté à laquelle elles doivent s’habituer et s’adapter.</w:t>
      </w: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 artistes et auteurs de l’époque choisissent également d’intégrer ce moyen de transport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dans leurs </w:t>
      </w:r>
      <w:proofErr w:type="spellStart"/>
      <w:r>
        <w:rPr>
          <w:rFonts w:ascii="Times New Roman" w:hAnsi="Times New Roman" w:cs="Times New Roman"/>
          <w:color w:val="000000"/>
        </w:rPr>
        <w:t>oeuvres</w:t>
      </w:r>
      <w:proofErr w:type="spellEnd"/>
      <w:r>
        <w:rPr>
          <w:rFonts w:ascii="Times New Roman" w:hAnsi="Times New Roman" w:cs="Times New Roman"/>
          <w:color w:val="000000"/>
        </w:rPr>
        <w:t>, et la représentation fictive du chemin de fer s’opère ainsi par rapport à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un référent réel. En peinture, Monet en est le meilleur exemple : il s’efforce en effet de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représenter le réel en effectuant des recherches précises sur ses modèles ferroviaires.</w:t>
      </w:r>
    </w:p>
    <w:p w:rsidR="00EF28BC" w:rsidRDefault="00EF28BC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Emile Zola utilise un procédé similaire pour la rédaction de La Bête Humaine, allant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jusqu’à décrire un modèle de société imbriqué dans la société traditionnelle tel qu’il existe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 1890.</w:t>
      </w:r>
    </w:p>
    <w:p w:rsidR="00EF28BC" w:rsidRDefault="00EF28BC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F28BC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Certains aspects du réel sont cependant dissimulés ou transformés, tant dans les </w:t>
      </w:r>
      <w:proofErr w:type="spellStart"/>
      <w:r>
        <w:rPr>
          <w:rFonts w:ascii="Times New Roman" w:hAnsi="Times New Roman" w:cs="Times New Roman"/>
          <w:color w:val="000000"/>
        </w:rPr>
        <w:t>oeuvres</w:t>
      </w:r>
      <w:proofErr w:type="spellEnd"/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picturales que dans les fictions, et principalement dans les textes fantastiques (ou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policiers) prenant le chemin de fer pour cadre. La gare n’échappe pas à ce phénomène de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représentation. Lieu incontournable de l’espace ferroviaire, elle symbolise le début et la fin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du voyage, mais surtout elle prolonge la fonction du train dans le récit. Par le truchement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d’un reflet exacerbé du réel connu, les écrivains donnent certains points de repère au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lecteur pour mieux l’entraîner dans une intrigue n’ayant plus rien de réel.</w:t>
      </w:r>
    </w:p>
    <w:p w:rsidR="007E5E91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F28BC" w:rsidRPr="00EF28BC" w:rsidRDefault="007E5E91" w:rsidP="00EF28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 travers de quelques </w:t>
      </w:r>
      <w:proofErr w:type="spellStart"/>
      <w:r>
        <w:rPr>
          <w:rFonts w:ascii="Times New Roman" w:hAnsi="Times New Roman" w:cs="Times New Roman"/>
          <w:color w:val="000000"/>
        </w:rPr>
        <w:t>oeuvres</w:t>
      </w:r>
      <w:proofErr w:type="spellEnd"/>
      <w:r>
        <w:rPr>
          <w:rFonts w:ascii="Times New Roman" w:hAnsi="Times New Roman" w:cs="Times New Roman"/>
          <w:color w:val="000000"/>
        </w:rPr>
        <w:t xml:space="preserve"> européennes à dominante fantastique écrites et publiées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entre 1890 et 1930, l’étude du traitement de la gare de fiction par les auteurs </w:t>
      </w:r>
      <w:r>
        <w:rPr>
          <w:rFonts w:ascii="Times New Roman" w:hAnsi="Times New Roman" w:cs="Times New Roman"/>
        </w:rPr>
        <w:t>permettra</w:t>
      </w:r>
      <w:r w:rsidR="00EF28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ainsi d’aborder certaines des spécificités de la littérature ferroviaire.</w:t>
      </w:r>
    </w:p>
    <w:p w:rsidR="007E5E91" w:rsidRDefault="007E5E91" w:rsidP="007E5E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46BA" w:rsidRDefault="007E5E91" w:rsidP="007E5E91">
      <w:pPr>
        <w:jc w:val="both"/>
      </w:pPr>
      <w:r>
        <w:rPr>
          <w:rFonts w:ascii="Times New Roman" w:hAnsi="Times New Roman" w:cs="Times New Roman"/>
        </w:rPr>
        <w:t>Une sélection de textes sera diffusée en séance.</w:t>
      </w:r>
    </w:p>
    <w:sectPr w:rsidR="008846BA" w:rsidSect="00F6042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5E91"/>
    <w:rsid w:val="007E5E91"/>
    <w:rsid w:val="00EF28B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B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1210</Words>
  <Characters>6899</Characters>
  <Application>Microsoft Macintosh Word</Application>
  <DocSecurity>0</DocSecurity>
  <Lines>57</Lines>
  <Paragraphs>13</Paragraphs>
  <ScaleCrop>false</ScaleCrop>
  <Company>ENPC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Nacima BARON</dc:creator>
  <cp:keywords/>
  <cp:lastModifiedBy>Nacima BARON</cp:lastModifiedBy>
  <cp:revision>2</cp:revision>
  <dcterms:created xsi:type="dcterms:W3CDTF">2013-05-25T17:26:00Z</dcterms:created>
  <dcterms:modified xsi:type="dcterms:W3CDTF">2013-05-25T17:36:00Z</dcterms:modified>
</cp:coreProperties>
</file>