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16" w:rsidRDefault="00BD0F16" w:rsidP="00BD0F16">
      <w:pPr>
        <w:jc w:val="center"/>
        <w:rPr>
          <w:rFonts w:ascii="Arial" w:hAnsi="Arial" w:cs="Arial"/>
          <w:b/>
        </w:rPr>
      </w:pPr>
      <w:r>
        <w:rPr>
          <w:rFonts w:ascii="Arial" w:hAnsi="Arial" w:cs="Arial"/>
          <w:b/>
        </w:rPr>
        <w:t>Département Milieu Physique Paysage Territoire</w:t>
      </w:r>
    </w:p>
    <w:p w:rsidR="00BD0F16" w:rsidRDefault="00BD0F16" w:rsidP="00BD0F16">
      <w:pPr>
        <w:jc w:val="center"/>
        <w:rPr>
          <w:rFonts w:ascii="Arial" w:hAnsi="Arial" w:cs="Arial"/>
          <w:b/>
        </w:rPr>
      </w:pPr>
      <w:r>
        <w:rPr>
          <w:rFonts w:ascii="Arial" w:hAnsi="Arial" w:cs="Arial"/>
          <w:b/>
        </w:rPr>
        <w:t>UP Sciences Humaines et Territoires</w:t>
      </w:r>
    </w:p>
    <w:p w:rsidR="00BD0F16" w:rsidRDefault="00BD0F16" w:rsidP="00BD0F16">
      <w:pPr>
        <w:jc w:val="center"/>
        <w:rPr>
          <w:rFonts w:ascii="Arial" w:hAnsi="Arial" w:cs="Arial"/>
          <w:b/>
        </w:rPr>
      </w:pPr>
    </w:p>
    <w:p w:rsidR="00BD0F16" w:rsidRDefault="00BD0F16" w:rsidP="00BD0F16">
      <w:pPr>
        <w:jc w:val="center"/>
        <w:rPr>
          <w:rFonts w:ascii="Arial" w:hAnsi="Arial" w:cs="Arial"/>
          <w:b/>
        </w:rPr>
      </w:pPr>
      <w:r>
        <w:rPr>
          <w:rFonts w:ascii="Arial" w:hAnsi="Arial" w:cs="Arial"/>
          <w:b/>
        </w:rPr>
        <w:t>Demande de poste pour une prise de fonction au 01/01/2013</w:t>
      </w:r>
    </w:p>
    <w:p w:rsidR="00BD0F16" w:rsidRDefault="00BD0F16" w:rsidP="00BD0F16">
      <w:pPr>
        <w:jc w:val="center"/>
        <w:rPr>
          <w:rFonts w:ascii="Arial" w:hAnsi="Arial" w:cs="Arial"/>
          <w:b/>
        </w:rPr>
      </w:pPr>
    </w:p>
    <w:p w:rsidR="00BD0F16" w:rsidRPr="00EC152E" w:rsidRDefault="00BD0F16" w:rsidP="00BD0F16">
      <w:pPr>
        <w:jc w:val="center"/>
        <w:rPr>
          <w:rFonts w:ascii="Arial" w:hAnsi="Arial" w:cs="Arial"/>
          <w:b/>
        </w:rPr>
      </w:pPr>
      <w:r>
        <w:rPr>
          <w:rFonts w:ascii="Arial" w:hAnsi="Arial" w:cs="Arial"/>
          <w:b/>
        </w:rPr>
        <w:t xml:space="preserve">Maître de Conférences </w:t>
      </w:r>
      <w:r w:rsidRPr="00EA36A9">
        <w:rPr>
          <w:rFonts w:ascii="Arial" w:hAnsi="Arial" w:cs="Arial"/>
          <w:b/>
          <w:i/>
          <w:iCs/>
          <w:color w:val="FF0000"/>
        </w:rPr>
        <w:t>contractuel</w:t>
      </w:r>
      <w:r>
        <w:rPr>
          <w:rFonts w:ascii="Arial" w:hAnsi="Arial" w:cs="Arial"/>
          <w:b/>
        </w:rPr>
        <w:t xml:space="preserve"> en Socio-anthropologie de l’alimentation</w:t>
      </w:r>
    </w:p>
    <w:p w:rsidR="00BD0F16" w:rsidRDefault="00BD0F16" w:rsidP="00BD0F16"/>
    <w:p w:rsidR="00BD0F16" w:rsidRPr="00BB2A31" w:rsidRDefault="00BD0F16" w:rsidP="00BD0F16">
      <w:pPr>
        <w:jc w:val="both"/>
        <w:outlineLvl w:val="0"/>
        <w:rPr>
          <w:rFonts w:ascii="Arial" w:hAnsi="Arial" w:cs="Arial"/>
          <w:b/>
          <w:sz w:val="22"/>
          <w:szCs w:val="22"/>
        </w:rPr>
      </w:pPr>
      <w:r w:rsidRPr="00BB2A31">
        <w:rPr>
          <w:rFonts w:ascii="Arial" w:hAnsi="Arial" w:cs="Arial"/>
          <w:b/>
          <w:sz w:val="22"/>
          <w:szCs w:val="22"/>
        </w:rPr>
        <w:t>Justification de la demande</w:t>
      </w:r>
    </w:p>
    <w:p w:rsidR="00BD0F16" w:rsidRDefault="00BD0F16" w:rsidP="00BD0F16"/>
    <w:p w:rsidR="00BD0F16" w:rsidRDefault="00BD0F16" w:rsidP="00BD0F16">
      <w:pPr>
        <w:jc w:val="both"/>
        <w:rPr>
          <w:rFonts w:ascii="Garamond" w:hAnsi="Garamond"/>
        </w:rPr>
      </w:pPr>
      <w:proofErr w:type="spellStart"/>
      <w:r w:rsidRPr="00A2772B">
        <w:rPr>
          <w:rFonts w:ascii="Garamond" w:hAnsi="Garamond"/>
        </w:rPr>
        <w:t>Agrocampus</w:t>
      </w:r>
      <w:proofErr w:type="spellEnd"/>
      <w:r w:rsidRPr="00A2772B">
        <w:rPr>
          <w:rFonts w:ascii="Garamond" w:hAnsi="Garamond"/>
        </w:rPr>
        <w:t xml:space="preserve"> Ouest site de Rennes forme des ingénieurs agronomes et des étudiants de Master disposant de compétences dans le domaine du vivant, en particulier autour des productions agricoles et alimentaires. </w:t>
      </w:r>
    </w:p>
    <w:p w:rsidR="00BD0F16" w:rsidRPr="00A2772B" w:rsidRDefault="00BD0F16" w:rsidP="00BD0F16">
      <w:pPr>
        <w:jc w:val="both"/>
        <w:rPr>
          <w:rFonts w:ascii="Garamond" w:hAnsi="Garamond"/>
        </w:rPr>
      </w:pPr>
      <w:r>
        <w:rPr>
          <w:rFonts w:ascii="Garamond" w:hAnsi="Garamond"/>
        </w:rPr>
        <w:t>La relation à l’alimentation est variable non seulement d’une société à l’autre, mais également d’un groupe social à l’autre. Elle prend place pour chacun de ces groupes dans une mosaïque de pratiques sociales, d’usages, de signes de reconnaissances ou d’interdits. Ces éléments résultent à la fois d’une construction collective du groupe concerné, mais également d’interaction avec des éléments contextuels variés</w:t>
      </w:r>
    </w:p>
    <w:p w:rsidR="00BD0F16" w:rsidRDefault="00BD0F16" w:rsidP="00BD0F16">
      <w:pPr>
        <w:jc w:val="both"/>
        <w:rPr>
          <w:rFonts w:ascii="Garamond" w:hAnsi="Garamond"/>
        </w:rPr>
      </w:pPr>
      <w:r>
        <w:rPr>
          <w:rFonts w:ascii="Garamond" w:hAnsi="Garamond"/>
        </w:rPr>
        <w:t>Ces variantes dans les représentations collectives de l’alimentation jouent un rôle important lorsqu’il s’agit de comprendre non seulement les pratiques alimentaires, mais aussi certains éléments sociaux faisant pression sur l’ensemble des maillons de la chaîne agro-alimentaire, de la production à la consommation.</w:t>
      </w:r>
    </w:p>
    <w:p w:rsidR="00BD0F16" w:rsidRDefault="00BD0F16" w:rsidP="00BD0F16">
      <w:pPr>
        <w:jc w:val="both"/>
        <w:rPr>
          <w:rFonts w:ascii="Garamond" w:hAnsi="Garamond"/>
        </w:rPr>
      </w:pPr>
      <w:r>
        <w:rPr>
          <w:rFonts w:ascii="Garamond" w:hAnsi="Garamond"/>
        </w:rPr>
        <w:t>Au sein de l’Unité Pédagogique « Sciences Humaines et Territoire », il s’agira pour la personne recrutée d’éclairer le rôle de l’expérience sociale du fait alimentaire dans la construction de l’action publique territorialisée autour des questions agricoles et de l’alimentation.</w:t>
      </w:r>
    </w:p>
    <w:p w:rsidR="00BD0F16" w:rsidRPr="00A2772B" w:rsidRDefault="00BD0F16" w:rsidP="00BD0F16">
      <w:pPr>
        <w:rPr>
          <w:rFonts w:ascii="Garamond" w:hAnsi="Garamond"/>
        </w:rPr>
      </w:pPr>
    </w:p>
    <w:p w:rsidR="00BD0F16" w:rsidRPr="00A2772B" w:rsidRDefault="00BD0F16" w:rsidP="00BD0F16">
      <w:pPr>
        <w:jc w:val="both"/>
        <w:rPr>
          <w:rFonts w:ascii="Garamond" w:hAnsi="Garamond"/>
        </w:rPr>
      </w:pPr>
      <w:r w:rsidRPr="00A2772B">
        <w:rPr>
          <w:rFonts w:ascii="Garamond" w:hAnsi="Garamond"/>
        </w:rPr>
        <w:t>Alors qu’</w:t>
      </w:r>
      <w:proofErr w:type="spellStart"/>
      <w:r w:rsidRPr="00A2772B">
        <w:rPr>
          <w:rFonts w:ascii="Garamond" w:hAnsi="Garamond"/>
        </w:rPr>
        <w:t>Agrocampus</w:t>
      </w:r>
      <w:proofErr w:type="spellEnd"/>
      <w:r w:rsidRPr="00A2772B">
        <w:rPr>
          <w:rFonts w:ascii="Garamond" w:hAnsi="Garamond"/>
        </w:rPr>
        <w:t xml:space="preserve"> Ouest site d’Angers compte une équipe centrée autour de la discipline géographique et de l’objet « paysage », le site de Rennes comptera désormais une équipe de sociologues (sociologie rurale, sociologie politique, sociologie de l’environnement et du développement territorial</w:t>
      </w:r>
      <w:r>
        <w:rPr>
          <w:rFonts w:ascii="Garamond" w:hAnsi="Garamond"/>
        </w:rPr>
        <w:t>, socio-anthropologie de l’alimentation</w:t>
      </w:r>
      <w:r w:rsidRPr="00A2772B">
        <w:rPr>
          <w:rFonts w:ascii="Garamond" w:hAnsi="Garamond"/>
        </w:rPr>
        <w:t>) autour des questions agricoles, alimentaires et environnementales et de l’objet « territoire », avec des complémentarités intéressantes entre ces deux champs disciplinaires. Ces deux équipes collaboreront, au sein du département Milieu Physique Paysage Territoire avec des disciplines techniques autour d’objets partagés. Sur le site de Rennes, l’équipe de sociologue sera notamment intégrée, pour l’enseignement, à l’équipe d’enseignants animant la spécialité d’ingénieur Génie de l’Environnement.</w:t>
      </w:r>
    </w:p>
    <w:p w:rsidR="00BD0F16" w:rsidRDefault="00BD0F16" w:rsidP="00BD0F16">
      <w:pPr>
        <w:jc w:val="both"/>
      </w:pPr>
    </w:p>
    <w:p w:rsidR="00BD0F16" w:rsidRDefault="00BD0F16" w:rsidP="00BD0F16">
      <w:pPr>
        <w:jc w:val="both"/>
      </w:pPr>
    </w:p>
    <w:p w:rsidR="00BD0F16" w:rsidRPr="00BB2A31" w:rsidRDefault="00BD0F16" w:rsidP="00BD0F16">
      <w:pPr>
        <w:jc w:val="both"/>
        <w:outlineLvl w:val="0"/>
        <w:rPr>
          <w:rFonts w:ascii="Arial" w:hAnsi="Arial" w:cs="Arial"/>
          <w:b/>
          <w:sz w:val="22"/>
          <w:szCs w:val="22"/>
        </w:rPr>
      </w:pPr>
      <w:r w:rsidRPr="00BB2A31">
        <w:rPr>
          <w:rFonts w:ascii="Arial" w:hAnsi="Arial" w:cs="Arial"/>
          <w:b/>
          <w:sz w:val="22"/>
          <w:szCs w:val="22"/>
        </w:rPr>
        <w:t>Mots clés</w:t>
      </w:r>
    </w:p>
    <w:p w:rsidR="00BD0F16" w:rsidRDefault="00BD0F16" w:rsidP="00BD0F16">
      <w:pPr>
        <w:jc w:val="both"/>
      </w:pPr>
    </w:p>
    <w:p w:rsidR="00BD0F16" w:rsidRPr="00A2772B" w:rsidRDefault="00BD0F16" w:rsidP="00BD0F16">
      <w:pPr>
        <w:jc w:val="both"/>
        <w:rPr>
          <w:rFonts w:ascii="Garamond" w:hAnsi="Garamond"/>
        </w:rPr>
      </w:pPr>
      <w:r w:rsidRPr="00A2772B">
        <w:rPr>
          <w:rFonts w:ascii="Garamond" w:hAnsi="Garamond"/>
        </w:rPr>
        <w:t>Sociologie, territoire, environnement, ressources naturelles, alimentation, gouvernance.</w:t>
      </w:r>
    </w:p>
    <w:p w:rsidR="00BD0F16" w:rsidRDefault="00BD0F16" w:rsidP="00BD0F16">
      <w:pPr>
        <w:jc w:val="both"/>
      </w:pPr>
    </w:p>
    <w:p w:rsidR="00BD0F16" w:rsidRPr="00BB2A31" w:rsidRDefault="00BD0F16" w:rsidP="00BD0F16">
      <w:pPr>
        <w:jc w:val="both"/>
        <w:outlineLvl w:val="0"/>
        <w:rPr>
          <w:rFonts w:ascii="Arial" w:hAnsi="Arial" w:cs="Arial"/>
          <w:b/>
          <w:sz w:val="22"/>
          <w:szCs w:val="22"/>
        </w:rPr>
      </w:pPr>
      <w:r w:rsidRPr="00BB2A31">
        <w:rPr>
          <w:rFonts w:ascii="Arial" w:hAnsi="Arial" w:cs="Arial"/>
          <w:b/>
          <w:sz w:val="22"/>
          <w:szCs w:val="22"/>
        </w:rPr>
        <w:t xml:space="preserve">Profil général </w:t>
      </w:r>
    </w:p>
    <w:p w:rsidR="00BD0F16" w:rsidRPr="00C15FBD" w:rsidRDefault="00BD0F16" w:rsidP="00BD0F16">
      <w:pPr>
        <w:jc w:val="both"/>
      </w:pPr>
    </w:p>
    <w:p w:rsidR="00BD0F16" w:rsidRPr="00A2772B" w:rsidRDefault="00BD0F16" w:rsidP="00BD0F16">
      <w:pPr>
        <w:pStyle w:val="Commentaire"/>
        <w:jc w:val="both"/>
        <w:rPr>
          <w:sz w:val="24"/>
          <w:szCs w:val="24"/>
        </w:rPr>
      </w:pPr>
      <w:r w:rsidRPr="00A2772B">
        <w:rPr>
          <w:rFonts w:ascii="Garamond" w:hAnsi="Garamond"/>
          <w:sz w:val="24"/>
          <w:szCs w:val="24"/>
        </w:rPr>
        <w:t>Le candidat disposera d’un doctorat en sociologie</w:t>
      </w:r>
      <w:r>
        <w:rPr>
          <w:rFonts w:ascii="Garamond" w:hAnsi="Garamond"/>
          <w:sz w:val="24"/>
          <w:szCs w:val="24"/>
        </w:rPr>
        <w:t xml:space="preserve"> ou anthropologie</w:t>
      </w:r>
      <w:r w:rsidRPr="00A2772B">
        <w:rPr>
          <w:rFonts w:ascii="Garamond" w:hAnsi="Garamond"/>
          <w:sz w:val="24"/>
          <w:szCs w:val="24"/>
        </w:rPr>
        <w:t xml:space="preserve"> avec une orientation </w:t>
      </w:r>
      <w:r>
        <w:rPr>
          <w:rFonts w:ascii="Garamond" w:hAnsi="Garamond"/>
          <w:sz w:val="24"/>
          <w:szCs w:val="24"/>
        </w:rPr>
        <w:t>alimentaire</w:t>
      </w:r>
      <w:proofErr w:type="gramStart"/>
      <w:r w:rsidRPr="00A2772B">
        <w:rPr>
          <w:rFonts w:ascii="Garamond" w:hAnsi="Garamond"/>
          <w:sz w:val="24"/>
          <w:szCs w:val="24"/>
        </w:rPr>
        <w:t>..</w:t>
      </w:r>
      <w:proofErr w:type="gramEnd"/>
    </w:p>
    <w:p w:rsidR="00BD0F16" w:rsidRPr="00A2772B" w:rsidRDefault="00BD0F16" w:rsidP="00BD0F16">
      <w:pPr>
        <w:jc w:val="both"/>
        <w:rPr>
          <w:rFonts w:ascii="Garamond" w:hAnsi="Garamond"/>
        </w:rPr>
      </w:pPr>
      <w:r w:rsidRPr="00A2772B">
        <w:rPr>
          <w:rFonts w:ascii="Garamond" w:hAnsi="Garamond"/>
        </w:rPr>
        <w:t xml:space="preserve">Le candidat fera preuve d’une culture générale relative </w:t>
      </w:r>
      <w:r>
        <w:rPr>
          <w:rFonts w:ascii="Garamond" w:hAnsi="Garamond"/>
        </w:rPr>
        <w:t xml:space="preserve">la socio-anthropologie de </w:t>
      </w:r>
      <w:r w:rsidRPr="00A2772B">
        <w:rPr>
          <w:rFonts w:ascii="Garamond" w:hAnsi="Garamond"/>
        </w:rPr>
        <w:t>l</w:t>
      </w:r>
      <w:r>
        <w:rPr>
          <w:rFonts w:ascii="Garamond" w:hAnsi="Garamond"/>
        </w:rPr>
        <w:t>’alimentation et l’agriculture</w:t>
      </w:r>
      <w:r w:rsidRPr="00A2772B">
        <w:rPr>
          <w:rFonts w:ascii="Garamond" w:hAnsi="Garamond"/>
        </w:rPr>
        <w:t xml:space="preserve">. De manière plus spécifique, il devra en outre démontrer sa capacité à mobiliser des outils d’analyse sociologique pertinents pour appréhender </w:t>
      </w:r>
      <w:r>
        <w:rPr>
          <w:rFonts w:ascii="Garamond" w:hAnsi="Garamond"/>
        </w:rPr>
        <w:t>ce champ</w:t>
      </w:r>
      <w:r w:rsidRPr="00A2772B">
        <w:rPr>
          <w:rFonts w:ascii="Garamond" w:hAnsi="Garamond"/>
        </w:rPr>
        <w:t xml:space="preserve"> à l’échelle territoriale. </w:t>
      </w:r>
    </w:p>
    <w:p w:rsidR="00BD0F16" w:rsidRPr="00A2772B" w:rsidRDefault="00BD0F16" w:rsidP="00BD0F16">
      <w:pPr>
        <w:jc w:val="both"/>
        <w:rPr>
          <w:rFonts w:ascii="Garamond" w:hAnsi="Garamond"/>
        </w:rPr>
      </w:pPr>
      <w:r w:rsidRPr="00A2772B">
        <w:rPr>
          <w:rFonts w:ascii="Garamond" w:hAnsi="Garamond"/>
        </w:rPr>
        <w:t xml:space="preserve">Il saura dans ces conditions appréhender, grâce à son expérience, les enjeux du développement territorial sous l’angle des questions alimentaires et </w:t>
      </w:r>
      <w:r>
        <w:rPr>
          <w:rFonts w:ascii="Garamond" w:hAnsi="Garamond"/>
        </w:rPr>
        <w:t>productives</w:t>
      </w:r>
      <w:r w:rsidRPr="00A2772B">
        <w:rPr>
          <w:rFonts w:ascii="Garamond" w:hAnsi="Garamond"/>
        </w:rPr>
        <w:t xml:space="preserve">, mais aussi plus largement des </w:t>
      </w:r>
      <w:r w:rsidRPr="00A2772B">
        <w:rPr>
          <w:rFonts w:ascii="Garamond" w:hAnsi="Garamond"/>
        </w:rPr>
        <w:lastRenderedPageBreak/>
        <w:t>questions sociétales relatives à l’</w:t>
      </w:r>
      <w:r>
        <w:rPr>
          <w:rFonts w:ascii="Garamond" w:hAnsi="Garamond"/>
        </w:rPr>
        <w:t xml:space="preserve">alimentation dans </w:t>
      </w:r>
      <w:proofErr w:type="gramStart"/>
      <w:r>
        <w:rPr>
          <w:rFonts w:ascii="Garamond" w:hAnsi="Garamond"/>
        </w:rPr>
        <w:t>ses diverses dimension (culturelle, pratiques et technique, économique, politique et légale</w:t>
      </w:r>
      <w:proofErr w:type="gramEnd"/>
      <w:r>
        <w:rPr>
          <w:rFonts w:ascii="Garamond" w:hAnsi="Garamond"/>
        </w:rPr>
        <w:t>)</w:t>
      </w:r>
    </w:p>
    <w:p w:rsidR="00BD0F16" w:rsidRPr="00A2772B" w:rsidRDefault="00BD0F16" w:rsidP="00BD0F16">
      <w:pPr>
        <w:jc w:val="both"/>
        <w:rPr>
          <w:rFonts w:ascii="Garamond" w:hAnsi="Garamond"/>
        </w:rPr>
      </w:pPr>
      <w:r w:rsidRPr="00A2772B">
        <w:rPr>
          <w:rFonts w:ascii="Garamond" w:hAnsi="Garamond"/>
        </w:rPr>
        <w:t>Une première expérience incluant une perspective interna</w:t>
      </w:r>
      <w:r>
        <w:rPr>
          <w:rFonts w:ascii="Garamond" w:hAnsi="Garamond"/>
        </w:rPr>
        <w:t>tionale sera appréciée</w:t>
      </w:r>
      <w:r w:rsidRPr="00A2772B">
        <w:rPr>
          <w:rFonts w:ascii="Garamond" w:hAnsi="Garamond"/>
        </w:rPr>
        <w:t>.</w:t>
      </w:r>
    </w:p>
    <w:p w:rsidR="00BD0F16" w:rsidRDefault="00BD0F16" w:rsidP="00BD0F16">
      <w:pPr>
        <w:jc w:val="both"/>
      </w:pPr>
    </w:p>
    <w:p w:rsidR="00BD0F16" w:rsidRDefault="00BD0F16" w:rsidP="00BD0F16">
      <w:pPr>
        <w:jc w:val="both"/>
      </w:pPr>
    </w:p>
    <w:p w:rsidR="00BD0F16" w:rsidRPr="00BB2A31" w:rsidRDefault="00BD0F16" w:rsidP="00BD0F16">
      <w:pPr>
        <w:jc w:val="both"/>
        <w:outlineLvl w:val="0"/>
        <w:rPr>
          <w:rFonts w:ascii="Arial" w:hAnsi="Arial" w:cs="Arial"/>
          <w:b/>
          <w:sz w:val="22"/>
          <w:szCs w:val="22"/>
        </w:rPr>
      </w:pPr>
      <w:r w:rsidRPr="00BB2A31">
        <w:rPr>
          <w:rFonts w:ascii="Arial" w:hAnsi="Arial" w:cs="Arial"/>
          <w:b/>
          <w:sz w:val="22"/>
          <w:szCs w:val="22"/>
        </w:rPr>
        <w:t>Positionnement du poste au sein d’</w:t>
      </w:r>
      <w:proofErr w:type="spellStart"/>
      <w:r w:rsidRPr="00BB2A31">
        <w:rPr>
          <w:rFonts w:ascii="Arial" w:hAnsi="Arial" w:cs="Arial"/>
          <w:b/>
          <w:sz w:val="22"/>
          <w:szCs w:val="22"/>
        </w:rPr>
        <w:t>Agrocampus</w:t>
      </w:r>
      <w:proofErr w:type="spellEnd"/>
      <w:r w:rsidRPr="00BB2A31">
        <w:rPr>
          <w:rFonts w:ascii="Arial" w:hAnsi="Arial" w:cs="Arial"/>
          <w:b/>
          <w:sz w:val="22"/>
          <w:szCs w:val="22"/>
        </w:rPr>
        <w:t xml:space="preserve"> Ouest </w:t>
      </w:r>
    </w:p>
    <w:p w:rsidR="00BD0F16" w:rsidRDefault="00BD0F16" w:rsidP="00BD0F16">
      <w:pPr>
        <w:jc w:val="both"/>
      </w:pPr>
    </w:p>
    <w:p w:rsidR="00BD0F16" w:rsidRPr="00A2772B" w:rsidRDefault="00BD0F16" w:rsidP="00BD0F16">
      <w:pPr>
        <w:jc w:val="both"/>
        <w:rPr>
          <w:rFonts w:ascii="Garamond" w:hAnsi="Garamond" w:cs="Arial"/>
        </w:rPr>
      </w:pPr>
      <w:r w:rsidRPr="00A2772B">
        <w:rPr>
          <w:rFonts w:ascii="Garamond" w:hAnsi="Garamond" w:cs="Arial"/>
        </w:rPr>
        <w:t xml:space="preserve">Le/la candidat(e) recruté(e) intègrera l’unité pédagogique « Sciences Humaines et Territoire » qui porte l’option « Acteurs, Action Publique et Développement Durable des Territoires » (ADT) et l’ « International Master in Rural </w:t>
      </w:r>
      <w:proofErr w:type="spellStart"/>
      <w:r w:rsidRPr="00A2772B">
        <w:rPr>
          <w:rFonts w:ascii="Garamond" w:hAnsi="Garamond" w:cs="Arial"/>
        </w:rPr>
        <w:t>Development</w:t>
      </w:r>
      <w:proofErr w:type="spellEnd"/>
      <w:r w:rsidRPr="00A2772B">
        <w:rPr>
          <w:rFonts w:ascii="Garamond" w:hAnsi="Garamond" w:cs="Arial"/>
        </w:rPr>
        <w:t> » (IMRD), actuellement intégré au Département « Milieux, Physique, Paysage et Territoire » d’</w:t>
      </w:r>
      <w:proofErr w:type="spellStart"/>
      <w:r w:rsidRPr="00A2772B">
        <w:rPr>
          <w:rFonts w:ascii="Garamond" w:hAnsi="Garamond" w:cs="Arial"/>
        </w:rPr>
        <w:t>Agrocampus</w:t>
      </w:r>
      <w:proofErr w:type="spellEnd"/>
      <w:r w:rsidRPr="00A2772B">
        <w:rPr>
          <w:rFonts w:ascii="Garamond" w:hAnsi="Garamond" w:cs="Arial"/>
        </w:rPr>
        <w:t xml:space="preserve"> Ouest. Le poste sera positionné au sein du pôle Agriculture Environnement Territoire. </w:t>
      </w:r>
    </w:p>
    <w:p w:rsidR="00BD0F16" w:rsidRPr="00A2772B" w:rsidRDefault="00BD0F16" w:rsidP="00BD0F16">
      <w:pPr>
        <w:jc w:val="both"/>
        <w:rPr>
          <w:rFonts w:ascii="Garamond" w:hAnsi="Garamond" w:cs="Arial"/>
          <w:b/>
        </w:rPr>
      </w:pPr>
      <w:r w:rsidRPr="00A2772B">
        <w:rPr>
          <w:rFonts w:ascii="Garamond" w:hAnsi="Garamond" w:cs="Arial"/>
        </w:rPr>
        <w:t>En termes de recherche, le poste viendra conforter la présence d’</w:t>
      </w:r>
      <w:proofErr w:type="spellStart"/>
      <w:r w:rsidRPr="00A2772B">
        <w:rPr>
          <w:rFonts w:ascii="Garamond" w:hAnsi="Garamond" w:cs="Arial"/>
        </w:rPr>
        <w:t>Agrocampus</w:t>
      </w:r>
      <w:proofErr w:type="spellEnd"/>
      <w:r w:rsidRPr="00A2772B">
        <w:rPr>
          <w:rFonts w:ascii="Garamond" w:hAnsi="Garamond" w:cs="Arial"/>
        </w:rPr>
        <w:t xml:space="preserve"> Ouest au sein de l’UMR ESO (Espaces et Sociétés) et contribuera à l’intégration d’enseignants chercheurs des sites de Rennes et d’Angers dans cette UMR. </w:t>
      </w:r>
    </w:p>
    <w:p w:rsidR="00BD0F16" w:rsidRDefault="00BD0F16" w:rsidP="00BD0F16">
      <w:pPr>
        <w:jc w:val="both"/>
      </w:pPr>
    </w:p>
    <w:p w:rsidR="00BD0F16" w:rsidRDefault="00BD0F16" w:rsidP="00BD0F16">
      <w:pPr>
        <w:jc w:val="both"/>
      </w:pPr>
    </w:p>
    <w:p w:rsidR="00BD0F16" w:rsidRPr="00BB2A31" w:rsidRDefault="00BD0F16" w:rsidP="00BD0F16">
      <w:pPr>
        <w:jc w:val="both"/>
        <w:outlineLvl w:val="0"/>
        <w:rPr>
          <w:rFonts w:ascii="Arial" w:hAnsi="Arial" w:cs="Arial"/>
          <w:b/>
          <w:sz w:val="22"/>
          <w:szCs w:val="22"/>
        </w:rPr>
      </w:pPr>
      <w:r w:rsidRPr="00BB2A31">
        <w:rPr>
          <w:rFonts w:ascii="Arial" w:hAnsi="Arial" w:cs="Arial"/>
          <w:b/>
          <w:sz w:val="22"/>
          <w:szCs w:val="22"/>
        </w:rPr>
        <w:t xml:space="preserve">Missions d’enseignement </w:t>
      </w:r>
    </w:p>
    <w:p w:rsidR="00BD0F16" w:rsidRDefault="00BD0F16" w:rsidP="00BD0F16">
      <w:pPr>
        <w:jc w:val="both"/>
      </w:pPr>
    </w:p>
    <w:p w:rsidR="00BD0F16" w:rsidRPr="00A2772B" w:rsidRDefault="00BD0F16" w:rsidP="00BD0F16">
      <w:pPr>
        <w:spacing w:after="120"/>
        <w:jc w:val="both"/>
        <w:rPr>
          <w:rFonts w:ascii="Garamond" w:hAnsi="Garamond" w:cs="Arial"/>
        </w:rPr>
      </w:pPr>
      <w:r w:rsidRPr="00A2772B">
        <w:rPr>
          <w:rFonts w:ascii="Garamond" w:hAnsi="Garamond" w:cs="Arial"/>
        </w:rPr>
        <w:t>Le/la maître de conférence participera à la formation générale des cursus de formation ingénieurs et master d’</w:t>
      </w:r>
      <w:proofErr w:type="spellStart"/>
      <w:r w:rsidRPr="00A2772B">
        <w:rPr>
          <w:rFonts w:ascii="Garamond" w:hAnsi="Garamond" w:cs="Arial"/>
        </w:rPr>
        <w:t>Agrocampus</w:t>
      </w:r>
      <w:proofErr w:type="spellEnd"/>
      <w:r w:rsidRPr="00A2772B">
        <w:rPr>
          <w:rFonts w:ascii="Garamond" w:hAnsi="Garamond" w:cs="Arial"/>
        </w:rPr>
        <w:t xml:space="preserve"> Ouest, Centre de Rennes. Il participera notamment à des enseignements et à des mises en situation proposés aux étudiants de 1ere et 2eme année dans le cadre des modules intitulés « étude de territoire », « enjeux et défis de l’ingénieur du 21eme siècle », ou « méthodes scientifiques ». Il/Elle assurera également des enseignements spécifiques destinés aux étudiants de l’option ADT (Acteurs, Action Publique et Développement Durable des Territoires) de la spécialité d’ingénieur Génie de l’environnement et du Master International en Développement Rural, mais aussi d’autres spécialités d’ingénieur.</w:t>
      </w:r>
      <w:r>
        <w:rPr>
          <w:rFonts w:ascii="Garamond" w:hAnsi="Garamond" w:cs="Arial"/>
        </w:rPr>
        <w:t xml:space="preserve"> </w:t>
      </w:r>
      <w:r w:rsidRPr="00A2772B">
        <w:rPr>
          <w:rFonts w:ascii="Garamond" w:hAnsi="Garamond" w:cs="Arial"/>
        </w:rPr>
        <w:t>Il/Elle pourra également intervenir, selon les besoins, auprès des formations spécialisées portées par les autres départements de l’établissement (Sciences animales, Science du végétal, agro-alimentaire, paysage, etc.)</w:t>
      </w:r>
      <w:r>
        <w:rPr>
          <w:rFonts w:ascii="Garamond" w:hAnsi="Garamond" w:cs="Arial"/>
        </w:rPr>
        <w:t>. Il sera invité à développer de nouveaux partenariats avec le cursus « Agro-alimentaire » d’</w:t>
      </w:r>
      <w:proofErr w:type="spellStart"/>
      <w:r>
        <w:rPr>
          <w:rFonts w:ascii="Garamond" w:hAnsi="Garamond" w:cs="Arial"/>
        </w:rPr>
        <w:t>Agrocampus</w:t>
      </w:r>
      <w:proofErr w:type="spellEnd"/>
      <w:r>
        <w:rPr>
          <w:rFonts w:ascii="Garamond" w:hAnsi="Garamond" w:cs="Arial"/>
        </w:rPr>
        <w:t xml:space="preserve"> Ouest</w:t>
      </w:r>
    </w:p>
    <w:p w:rsidR="00BD0F16" w:rsidRDefault="00BD0F16" w:rsidP="00BD0F16">
      <w:pPr>
        <w:jc w:val="both"/>
        <w:rPr>
          <w:rFonts w:ascii="Verdana" w:hAnsi="Verdana"/>
          <w:sz w:val="20"/>
          <w:szCs w:val="20"/>
        </w:rPr>
      </w:pPr>
    </w:p>
    <w:p w:rsidR="00BD0F16" w:rsidRPr="008017BA" w:rsidRDefault="00BD0F16" w:rsidP="00BD0F16">
      <w:pPr>
        <w:jc w:val="both"/>
        <w:rPr>
          <w:rFonts w:ascii="Verdana" w:hAnsi="Verdana"/>
          <w:sz w:val="20"/>
          <w:szCs w:val="20"/>
        </w:rPr>
      </w:pPr>
    </w:p>
    <w:p w:rsidR="00BD0F16" w:rsidRPr="008017BA" w:rsidRDefault="00BD0F16" w:rsidP="00BD0F16">
      <w:pPr>
        <w:jc w:val="both"/>
        <w:outlineLvl w:val="0"/>
        <w:rPr>
          <w:rFonts w:ascii="Verdana" w:hAnsi="Verdana" w:cs="Arial"/>
          <w:b/>
          <w:sz w:val="20"/>
          <w:szCs w:val="20"/>
        </w:rPr>
      </w:pPr>
      <w:r w:rsidRPr="008017BA">
        <w:rPr>
          <w:rFonts w:ascii="Verdana" w:hAnsi="Verdana" w:cs="Arial"/>
          <w:b/>
          <w:sz w:val="20"/>
          <w:szCs w:val="20"/>
        </w:rPr>
        <w:t>Missions de recherche</w:t>
      </w:r>
    </w:p>
    <w:p w:rsidR="00BD0F16" w:rsidRDefault="00BD0F16" w:rsidP="00BD0F16">
      <w:pPr>
        <w:jc w:val="both"/>
      </w:pPr>
    </w:p>
    <w:p w:rsidR="00BD0F16" w:rsidRPr="00A2772B" w:rsidRDefault="00BD0F16" w:rsidP="00BD0F16">
      <w:pPr>
        <w:jc w:val="both"/>
        <w:rPr>
          <w:rFonts w:ascii="Garamond" w:hAnsi="Garamond" w:cs="Arial"/>
        </w:rPr>
      </w:pPr>
      <w:r w:rsidRPr="00A2772B">
        <w:rPr>
          <w:rFonts w:ascii="Garamond" w:hAnsi="Garamond" w:cs="Arial"/>
        </w:rPr>
        <w:t>Le poste sera rattaché à l’UMR ESO. Avec 97 chercheurs, l’UMR ESO est l’une des plus importantes unités de recherche en Sciences Humaines et Sociales de l’Ouest de la France (Classée A par l’AERES) et la présence d’</w:t>
      </w:r>
      <w:proofErr w:type="spellStart"/>
      <w:r w:rsidRPr="00A2772B">
        <w:rPr>
          <w:rFonts w:ascii="Garamond" w:hAnsi="Garamond" w:cs="Arial"/>
        </w:rPr>
        <w:t>Agrocampus</w:t>
      </w:r>
      <w:proofErr w:type="spellEnd"/>
      <w:r w:rsidRPr="00A2772B">
        <w:rPr>
          <w:rFonts w:ascii="Garamond" w:hAnsi="Garamond" w:cs="Arial"/>
        </w:rPr>
        <w:t xml:space="preserve"> Ouest en son sein représente un réel enjeu : multidisciplinaire, elle regroupe majoritairement des géographes et des aménageurs, mais compte aussi des économistes, sociologues, architectes, psychologues de l’environnement. </w:t>
      </w:r>
    </w:p>
    <w:p w:rsidR="00BD0F16" w:rsidRPr="00A2772B" w:rsidRDefault="00BD0F16" w:rsidP="00BD0F16">
      <w:pPr>
        <w:jc w:val="both"/>
        <w:rPr>
          <w:rFonts w:ascii="Garamond" w:hAnsi="Garamond" w:cs="Arial"/>
        </w:rPr>
      </w:pPr>
    </w:p>
    <w:p w:rsidR="00BD0F16" w:rsidRDefault="00BD0F16" w:rsidP="00BD0F16">
      <w:pPr>
        <w:jc w:val="both"/>
        <w:rPr>
          <w:rFonts w:ascii="Garamond" w:hAnsi="Garamond" w:cs="Arial"/>
        </w:rPr>
      </w:pPr>
      <w:r>
        <w:rPr>
          <w:rFonts w:ascii="Garamond" w:hAnsi="Garamond" w:cs="Arial"/>
        </w:rPr>
        <w:t>L’</w:t>
      </w:r>
      <w:r w:rsidRPr="00A2772B">
        <w:rPr>
          <w:rFonts w:ascii="Garamond" w:hAnsi="Garamond" w:cs="Arial"/>
        </w:rPr>
        <w:t xml:space="preserve">enseignant-chercheur contribuera à des travaux de recherche portant sur </w:t>
      </w:r>
      <w:r>
        <w:rPr>
          <w:rFonts w:ascii="Garamond" w:hAnsi="Garamond" w:cs="Arial"/>
        </w:rPr>
        <w:t>les questions socialement vives autour de l’alimentation : demande de qualité, filières territorialisées, relations production-consommation, répartition spatiale et sociale des ressources et des pratiques alimentaires, équité sociale et alimentation, souveraineté alimentaire. Il prendra notamment part au projet de recherche SOLALTER (Solidarité Alimentaires Territorialisées en Bretagne, 2013-2015), et pourra contribuer à développer d’autres projets de recherche complémentaires sur le même champ avec les partenaires institutionnels de l’équipe</w:t>
      </w:r>
      <w:r w:rsidRPr="00A2772B">
        <w:rPr>
          <w:rFonts w:ascii="Garamond" w:hAnsi="Garamond" w:cs="Arial"/>
        </w:rPr>
        <w:t xml:space="preserve">. </w:t>
      </w:r>
    </w:p>
    <w:p w:rsidR="00645B4D" w:rsidRDefault="00645B4D">
      <w:bookmarkStart w:id="0" w:name="_GoBack"/>
      <w:bookmarkEnd w:id="0"/>
    </w:p>
    <w:sectPr w:rsidR="00645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16"/>
    <w:rsid w:val="00645B4D"/>
    <w:rsid w:val="00AA73CA"/>
    <w:rsid w:val="00BD0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16"/>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BD0F16"/>
    <w:rPr>
      <w:sz w:val="20"/>
      <w:szCs w:val="20"/>
    </w:rPr>
  </w:style>
  <w:style w:type="character" w:customStyle="1" w:styleId="CommentaireCar">
    <w:name w:val="Commentaire Car"/>
    <w:basedOn w:val="Policepardfaut"/>
    <w:link w:val="Commentaire"/>
    <w:semiHidden/>
    <w:rsid w:val="00BD0F16"/>
    <w:rPr>
      <w:rFonts w:ascii="Cambria" w:eastAsia="MS Mincho" w:hAnsi="Cambria"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16"/>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BD0F16"/>
    <w:rPr>
      <w:sz w:val="20"/>
      <w:szCs w:val="20"/>
    </w:rPr>
  </w:style>
  <w:style w:type="character" w:customStyle="1" w:styleId="CommentaireCar">
    <w:name w:val="Commentaire Car"/>
    <w:basedOn w:val="Policepardfaut"/>
    <w:link w:val="Commentaire"/>
    <w:semiHidden/>
    <w:rsid w:val="00BD0F16"/>
    <w:rPr>
      <w:rFonts w:ascii="Cambria" w:eastAsia="MS Mincho" w:hAnsi="Cambri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AGROCAMPUS OUEST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darrot</dc:creator>
  <cp:keywords/>
  <dc:description/>
  <cp:lastModifiedBy>darrot</cp:lastModifiedBy>
  <cp:revision>2</cp:revision>
  <dcterms:created xsi:type="dcterms:W3CDTF">2013-05-15T08:31:00Z</dcterms:created>
  <dcterms:modified xsi:type="dcterms:W3CDTF">2013-05-15T08:31:00Z</dcterms:modified>
</cp:coreProperties>
</file>