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EE" w:rsidRPr="00417CEE" w:rsidRDefault="00417CEE" w:rsidP="00417CEE">
      <w:pPr>
        <w:autoSpaceDE w:val="0"/>
        <w:autoSpaceDN w:val="0"/>
        <w:adjustRightInd w:val="0"/>
        <w:spacing w:after="0" w:line="240" w:lineRule="auto"/>
        <w:rPr>
          <w:rFonts w:ascii="Eras Bold ITC" w:hAnsi="Eras Bold ITC" w:cs="Eras Bold ITC"/>
          <w:color w:val="A2A40F"/>
          <w:sz w:val="40"/>
          <w:szCs w:val="28"/>
        </w:rPr>
      </w:pPr>
      <w:r>
        <w:rPr>
          <w:rFonts w:ascii="Eras Bold ITC" w:hAnsi="Eras Bold ITC" w:cs="Eras Bold ITC"/>
          <w:color w:val="A2A40F"/>
          <w:sz w:val="40"/>
          <w:szCs w:val="28"/>
        </w:rPr>
        <w:t>Quatrième</w:t>
      </w:r>
      <w:r w:rsidR="004C285B">
        <w:rPr>
          <w:rFonts w:ascii="Eras Bold ITC" w:hAnsi="Eras Bold ITC" w:cs="Eras Bold ITC"/>
          <w:color w:val="A2A40F"/>
          <w:sz w:val="40"/>
          <w:szCs w:val="28"/>
        </w:rPr>
        <w:t xml:space="preserve"> séminaire </w:t>
      </w:r>
    </w:p>
    <w:p w:rsidR="00417CEE" w:rsidRPr="00417CEE" w:rsidRDefault="00417CEE" w:rsidP="00417CEE">
      <w:pPr>
        <w:autoSpaceDE w:val="0"/>
        <w:autoSpaceDN w:val="0"/>
        <w:adjustRightInd w:val="0"/>
        <w:spacing w:after="0" w:line="240" w:lineRule="auto"/>
        <w:rPr>
          <w:rFonts w:ascii="Eras Bold ITC" w:hAnsi="Eras Bold ITC" w:cs="Eras Bold ITC"/>
          <w:b/>
          <w:color w:val="ABA967"/>
          <w:spacing w:val="-3"/>
          <w:sz w:val="36"/>
          <w:szCs w:val="24"/>
        </w:rPr>
      </w:pPr>
      <w:r w:rsidRPr="00417CEE">
        <w:rPr>
          <w:rFonts w:ascii="Eras Bold ITC" w:hAnsi="Eras Bold ITC" w:cs="Eras Bold ITC"/>
          <w:b/>
          <w:color w:val="ABA967"/>
          <w:spacing w:val="-3"/>
          <w:sz w:val="36"/>
          <w:szCs w:val="24"/>
        </w:rPr>
        <w:t>L’espace public comme lieu d’approvisionnement :</w:t>
      </w:r>
      <w:r>
        <w:rPr>
          <w:rFonts w:ascii="Eras Bold ITC" w:hAnsi="Eras Bold ITC" w:cs="Eras Bold ITC"/>
          <w:b/>
          <w:color w:val="ABA967"/>
          <w:spacing w:val="-3"/>
          <w:sz w:val="36"/>
          <w:szCs w:val="24"/>
        </w:rPr>
        <w:t xml:space="preserve"> </w:t>
      </w:r>
      <w:r w:rsidRPr="00417CEE">
        <w:rPr>
          <w:rFonts w:ascii="Eras Bold ITC" w:hAnsi="Eras Bold ITC" w:cs="Eras Bold ITC"/>
          <w:b/>
          <w:color w:val="ABA967"/>
          <w:spacing w:val="-3"/>
          <w:sz w:val="36"/>
          <w:szCs w:val="24"/>
        </w:rPr>
        <w:t>une exploration des brocantes et du trottoir les jours d’encombrants</w:t>
      </w:r>
    </w:p>
    <w:p w:rsidR="00417CEE" w:rsidRPr="00417CEE" w:rsidRDefault="00417CEE" w:rsidP="00417CEE">
      <w:pPr>
        <w:autoSpaceDE w:val="0"/>
        <w:autoSpaceDN w:val="0"/>
        <w:adjustRightInd w:val="0"/>
        <w:spacing w:after="0" w:line="240" w:lineRule="auto"/>
        <w:rPr>
          <w:rFonts w:ascii="Eras Demi ITC" w:hAnsi="Eras Demi ITC" w:cs="Eras Demi ITC"/>
          <w:color w:val="616264"/>
          <w:sz w:val="36"/>
          <w:szCs w:val="28"/>
        </w:rPr>
      </w:pPr>
      <w:r w:rsidRPr="00417CEE">
        <w:rPr>
          <w:rFonts w:ascii="Eras Demi ITC" w:hAnsi="Eras Demi ITC" w:cs="Eras Demi ITC"/>
          <w:color w:val="616264"/>
          <w:sz w:val="36"/>
          <w:szCs w:val="28"/>
        </w:rPr>
        <w:t xml:space="preserve">Mercredi </w:t>
      </w:r>
      <w:r>
        <w:rPr>
          <w:rFonts w:ascii="Eras Demi ITC" w:hAnsi="Eras Demi ITC" w:cs="Eras Demi ITC"/>
          <w:color w:val="616264"/>
          <w:sz w:val="36"/>
          <w:szCs w:val="28"/>
        </w:rPr>
        <w:t>1</w:t>
      </w:r>
      <w:r w:rsidRPr="00417CEE">
        <w:rPr>
          <w:rFonts w:ascii="Eras Demi ITC" w:hAnsi="Eras Demi ITC" w:cs="Eras Demi ITC"/>
          <w:color w:val="616264"/>
          <w:sz w:val="36"/>
          <w:szCs w:val="28"/>
          <w:vertAlign w:val="superscript"/>
        </w:rPr>
        <w:t>er</w:t>
      </w:r>
      <w:r>
        <w:rPr>
          <w:rFonts w:ascii="Eras Demi ITC" w:hAnsi="Eras Demi ITC" w:cs="Eras Demi ITC"/>
          <w:color w:val="616264"/>
          <w:sz w:val="36"/>
          <w:szCs w:val="28"/>
        </w:rPr>
        <w:t xml:space="preserve"> avril 2015</w:t>
      </w:r>
      <w:r w:rsidRPr="00417CEE">
        <w:rPr>
          <w:rFonts w:ascii="Eras Demi ITC" w:hAnsi="Eras Demi ITC" w:cs="Eras Demi ITC"/>
          <w:color w:val="616264"/>
          <w:sz w:val="36"/>
          <w:szCs w:val="28"/>
        </w:rPr>
        <w:t xml:space="preserve">, de 9 h 30 à 12 h 30 </w:t>
      </w:r>
    </w:p>
    <w:p w:rsidR="00417CEE" w:rsidRPr="00417CEE" w:rsidRDefault="00417CEE" w:rsidP="00417CEE">
      <w:pPr>
        <w:widowControl w:val="0"/>
        <w:spacing w:after="0" w:line="237" w:lineRule="auto"/>
        <w:ind w:right="414"/>
        <w:rPr>
          <w:b/>
          <w:i/>
          <w:color w:val="636466"/>
          <w:spacing w:val="-3"/>
          <w:sz w:val="29"/>
        </w:rPr>
      </w:pPr>
    </w:p>
    <w:p w:rsidR="00417CEE" w:rsidRDefault="00417CEE" w:rsidP="00417CEE">
      <w:pPr>
        <w:widowControl w:val="0"/>
        <w:spacing w:after="0" w:line="237" w:lineRule="auto"/>
        <w:ind w:right="414"/>
        <w:rPr>
          <w:b/>
          <w:spacing w:val="-2"/>
          <w:sz w:val="28"/>
        </w:rPr>
      </w:pPr>
      <w:r w:rsidRPr="00417CEE">
        <w:rPr>
          <w:b/>
          <w:spacing w:val="-2"/>
          <w:sz w:val="28"/>
        </w:rPr>
        <w:t>Présentation par Dominique Roux</w:t>
      </w:r>
      <w:r>
        <w:rPr>
          <w:b/>
          <w:spacing w:val="-2"/>
          <w:sz w:val="28"/>
        </w:rPr>
        <w:t xml:space="preserve">, </w:t>
      </w:r>
      <w:r w:rsidRPr="00417CEE">
        <w:rPr>
          <w:b/>
          <w:spacing w:val="-2"/>
          <w:sz w:val="28"/>
        </w:rPr>
        <w:t>professeur de marketing à l’Université Paris Sud</w:t>
      </w:r>
    </w:p>
    <w:p w:rsidR="00417CEE" w:rsidRPr="00417CEE" w:rsidRDefault="00417CEE" w:rsidP="00417CEE">
      <w:pPr>
        <w:widowControl w:val="0"/>
        <w:spacing w:after="0" w:line="237" w:lineRule="auto"/>
        <w:ind w:right="414"/>
        <w:rPr>
          <w:rFonts w:ascii="Calibri" w:hAnsi="Calibri" w:cs="Calibri"/>
          <w:sz w:val="24"/>
          <w:szCs w:val="20"/>
        </w:rPr>
      </w:pPr>
    </w:p>
    <w:p w:rsidR="00417CEE" w:rsidRPr="00417CEE" w:rsidRDefault="00417CEE" w:rsidP="00417C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0"/>
        </w:rPr>
      </w:pPr>
      <w:r w:rsidRPr="00417CEE">
        <w:rPr>
          <w:rFonts w:ascii="Calibri" w:hAnsi="Calibri" w:cs="Calibri"/>
          <w:sz w:val="28"/>
          <w:szCs w:val="20"/>
        </w:rPr>
        <w:t>Alors que la discipline du marketing s’est surtout intéressée aux lieux emblématiques de la société marchande – centres commerciaux, parcs à thème, rues commerçantes, magasins amiraux de marques –, des recherches abordent désormais l’analyse des lieux qui en constituent le contrepoint. Brocantes, vide-greniers et trottoirs constituent ainsi de nouveaux thèmes d’observation des formes de critiques adressée à la consommation. Nous basant sur l’exploration de ces « espaces autres », nous utilisons le concept d’hétérotopie introduit par Foucault (1967) pour analyser en quoi ils forment des espaces paradoxaux, à la fois d’illusion et de contestation, au sein de la société marchande.</w:t>
      </w:r>
    </w:p>
    <w:p w:rsidR="00417CEE" w:rsidRPr="00417CEE" w:rsidRDefault="00417CEE" w:rsidP="00417C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0"/>
        </w:rPr>
      </w:pPr>
    </w:p>
    <w:p w:rsidR="00417CEE" w:rsidRPr="00417CEE" w:rsidRDefault="00417CEE" w:rsidP="00417CEE">
      <w:pPr>
        <w:spacing w:line="240" w:lineRule="auto"/>
        <w:jc w:val="both"/>
        <w:rPr>
          <w:sz w:val="24"/>
        </w:rPr>
      </w:pPr>
      <w:r w:rsidRPr="00417CEE">
        <w:rPr>
          <w:b/>
          <w:sz w:val="24"/>
        </w:rPr>
        <w:t>Dominique Roux</w:t>
      </w:r>
      <w:r w:rsidRPr="00417CEE">
        <w:rPr>
          <w:sz w:val="24"/>
        </w:rPr>
        <w:t xml:space="preserve"> est professeur de marketing à l’Université Paris Sud et auteur des ouvrages Marketing et Résistance(s) des Consommateurs (</w:t>
      </w:r>
      <w:proofErr w:type="spellStart"/>
      <w:r w:rsidRPr="00417CEE">
        <w:rPr>
          <w:sz w:val="24"/>
        </w:rPr>
        <w:t>Economica</w:t>
      </w:r>
      <w:proofErr w:type="spellEnd"/>
      <w:r w:rsidRPr="00417CEE">
        <w:rPr>
          <w:sz w:val="24"/>
        </w:rPr>
        <w:t>, 2009) et Gestion du  Design et Management d’entreprise (</w:t>
      </w:r>
      <w:proofErr w:type="spellStart"/>
      <w:r w:rsidRPr="00417CEE">
        <w:rPr>
          <w:sz w:val="24"/>
        </w:rPr>
        <w:t>Chotard</w:t>
      </w:r>
      <w:proofErr w:type="spellEnd"/>
      <w:r w:rsidRPr="00417CEE">
        <w:rPr>
          <w:sz w:val="24"/>
        </w:rPr>
        <w:t xml:space="preserve">, 1992). Après avoir piloté un projet de recherche ANR sur la résistance du consommateur et un projet </w:t>
      </w:r>
      <w:proofErr w:type="spellStart"/>
      <w:r w:rsidRPr="00417CEE">
        <w:rPr>
          <w:sz w:val="24"/>
        </w:rPr>
        <w:t>Picri</w:t>
      </w:r>
      <w:proofErr w:type="spellEnd"/>
      <w:r w:rsidRPr="00417CEE">
        <w:rPr>
          <w:sz w:val="24"/>
        </w:rPr>
        <w:t xml:space="preserve">-Région Ile de France sur la communication à destination du consommateur, elle est actuellement membre du projet ADEME RECHANGE sur Les </w:t>
      </w:r>
      <w:proofErr w:type="spellStart"/>
      <w:r w:rsidRPr="00417CEE">
        <w:rPr>
          <w:sz w:val="24"/>
        </w:rPr>
        <w:t>REticences</w:t>
      </w:r>
      <w:proofErr w:type="spellEnd"/>
      <w:r w:rsidRPr="00417CEE">
        <w:rPr>
          <w:sz w:val="24"/>
        </w:rPr>
        <w:t xml:space="preserve"> des individus à </w:t>
      </w:r>
      <w:proofErr w:type="spellStart"/>
      <w:r w:rsidRPr="00417CEE">
        <w:rPr>
          <w:sz w:val="24"/>
        </w:rPr>
        <w:t>ECHANGEr</w:t>
      </w:r>
      <w:proofErr w:type="spellEnd"/>
      <w:r w:rsidRPr="00417CEE">
        <w:rPr>
          <w:sz w:val="24"/>
        </w:rPr>
        <w:t xml:space="preserve"> des objets/déchets et partenaire du projet PICO (Les Pionniers du Collaboratif) avec le Ministère de l’Ecologie, du développement durable et de l’énergie. Contact : </w:t>
      </w:r>
      <w:hyperlink r:id="rId4" w:history="1">
        <w:r w:rsidRPr="00417CEE">
          <w:rPr>
            <w:rStyle w:val="Lienhypertexte"/>
            <w:sz w:val="24"/>
          </w:rPr>
          <w:t>dominique.roux1@u-psud.fr</w:t>
        </w:r>
      </w:hyperlink>
    </w:p>
    <w:p w:rsidR="00417CEE" w:rsidRDefault="00417CEE" w:rsidP="00417C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</w:p>
    <w:p w:rsidR="00417CEE" w:rsidRPr="00417CEE" w:rsidRDefault="00417CEE" w:rsidP="00417C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0"/>
        </w:rPr>
      </w:pPr>
      <w:proofErr w:type="spellStart"/>
      <w:r w:rsidRPr="00417CEE">
        <w:rPr>
          <w:rFonts w:ascii="Calibri" w:hAnsi="Calibri" w:cs="Calibri"/>
          <w:sz w:val="24"/>
          <w:szCs w:val="20"/>
        </w:rPr>
        <w:t>Discutants</w:t>
      </w:r>
      <w:proofErr w:type="spellEnd"/>
      <w:r w:rsidRPr="00417CEE">
        <w:rPr>
          <w:rFonts w:ascii="Calibri" w:hAnsi="Calibri" w:cs="Calibri"/>
          <w:sz w:val="24"/>
          <w:szCs w:val="20"/>
        </w:rPr>
        <w:t xml:space="preserve"> : </w:t>
      </w:r>
      <w:r w:rsidRPr="00417CEE">
        <w:rPr>
          <w:rFonts w:ascii="Eras Demi ITC" w:hAnsi="Eras Demi ITC" w:cs="Eras Demi ITC"/>
          <w:sz w:val="24"/>
          <w:szCs w:val="20"/>
        </w:rPr>
        <w:t>Nathalie Lemarchand</w:t>
      </w:r>
      <w:r w:rsidRPr="00417CEE">
        <w:rPr>
          <w:rFonts w:ascii="Calibri" w:hAnsi="Calibri" w:cs="Calibri"/>
          <w:sz w:val="24"/>
          <w:szCs w:val="20"/>
        </w:rPr>
        <w:t xml:space="preserve">, Géographe, Professeure des Universités, UMR </w:t>
      </w:r>
      <w:proofErr w:type="spellStart"/>
      <w:r w:rsidRPr="00417CEE">
        <w:rPr>
          <w:rFonts w:ascii="Calibri" w:hAnsi="Calibri" w:cs="Calibri"/>
          <w:sz w:val="24"/>
          <w:szCs w:val="20"/>
        </w:rPr>
        <w:t>Ladyss</w:t>
      </w:r>
      <w:proofErr w:type="spellEnd"/>
      <w:r w:rsidRPr="00417CEE">
        <w:rPr>
          <w:rFonts w:ascii="Calibri" w:hAnsi="Calibri" w:cs="Calibri"/>
          <w:sz w:val="24"/>
          <w:szCs w:val="20"/>
        </w:rPr>
        <w:t xml:space="preserve">, Université Paris 8 et </w:t>
      </w:r>
      <w:r w:rsidRPr="00417CEE">
        <w:rPr>
          <w:rFonts w:ascii="Eras Demi ITC" w:hAnsi="Eras Demi ITC" w:cs="Eras Demi ITC"/>
          <w:sz w:val="24"/>
          <w:szCs w:val="20"/>
        </w:rPr>
        <w:t xml:space="preserve">Pascal </w:t>
      </w:r>
      <w:proofErr w:type="spellStart"/>
      <w:r w:rsidRPr="00417CEE">
        <w:rPr>
          <w:rFonts w:ascii="Eras Demi ITC" w:hAnsi="Eras Demi ITC" w:cs="Eras Demi ITC"/>
          <w:sz w:val="24"/>
          <w:szCs w:val="20"/>
        </w:rPr>
        <w:t>Madry</w:t>
      </w:r>
      <w:proofErr w:type="spellEnd"/>
      <w:r w:rsidRPr="00417CEE">
        <w:rPr>
          <w:rFonts w:ascii="Calibri" w:hAnsi="Calibri" w:cs="Calibri"/>
          <w:sz w:val="24"/>
          <w:szCs w:val="20"/>
        </w:rPr>
        <w:t xml:space="preserve">, directeur de l’Institut pour la Ville et le Commerce. </w:t>
      </w:r>
    </w:p>
    <w:p w:rsidR="00417CEE" w:rsidRPr="00417CEE" w:rsidRDefault="00417CEE" w:rsidP="00417C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</w:p>
    <w:p w:rsidR="00417CEE" w:rsidRDefault="004C285B" w:rsidP="00417CEE">
      <w:pPr>
        <w:autoSpaceDE w:val="0"/>
        <w:autoSpaceDN w:val="0"/>
        <w:adjustRightInd w:val="0"/>
        <w:spacing w:after="0" w:line="240" w:lineRule="auto"/>
        <w:rPr>
          <w:rFonts w:ascii="Eras Demi ITC" w:hAnsi="Eras Demi ITC" w:cs="Eras Demi ITC"/>
          <w:sz w:val="24"/>
        </w:rPr>
      </w:pPr>
      <w:r>
        <w:rPr>
          <w:rFonts w:ascii="Eras Demi ITC" w:hAnsi="Eras Demi ITC" w:cs="Eras Demi ITC"/>
          <w:sz w:val="24"/>
        </w:rPr>
        <w:t xml:space="preserve">Séminaire organisé par le </w:t>
      </w:r>
      <w:proofErr w:type="spellStart"/>
      <w:r>
        <w:rPr>
          <w:rFonts w:ascii="Eras Demi ITC" w:hAnsi="Eras Demi ITC" w:cs="Eras Demi ITC"/>
          <w:sz w:val="24"/>
        </w:rPr>
        <w:t>Ladyss</w:t>
      </w:r>
      <w:proofErr w:type="spellEnd"/>
      <w:r>
        <w:rPr>
          <w:rFonts w:ascii="Eras Demi ITC" w:hAnsi="Eras Demi ITC" w:cs="Eras Demi ITC"/>
          <w:sz w:val="24"/>
        </w:rPr>
        <w:t xml:space="preserve"> et l’Institut pour la Ville et le Commerce.</w:t>
      </w:r>
    </w:p>
    <w:p w:rsidR="004C285B" w:rsidRPr="00417CEE" w:rsidRDefault="004C285B" w:rsidP="00417CEE">
      <w:pPr>
        <w:autoSpaceDE w:val="0"/>
        <w:autoSpaceDN w:val="0"/>
        <w:adjustRightInd w:val="0"/>
        <w:spacing w:after="0" w:line="240" w:lineRule="auto"/>
        <w:rPr>
          <w:rFonts w:ascii="Eras Demi ITC" w:hAnsi="Eras Demi ITC" w:cs="Eras Demi ITC"/>
          <w:sz w:val="24"/>
        </w:rPr>
      </w:pPr>
      <w:bookmarkStart w:id="0" w:name="_GoBack"/>
      <w:bookmarkEnd w:id="0"/>
    </w:p>
    <w:p w:rsidR="00417CEE" w:rsidRPr="00417CEE" w:rsidRDefault="00417CEE" w:rsidP="00417CEE">
      <w:pPr>
        <w:autoSpaceDE w:val="0"/>
        <w:autoSpaceDN w:val="0"/>
        <w:adjustRightInd w:val="0"/>
        <w:spacing w:after="0" w:line="240" w:lineRule="auto"/>
        <w:rPr>
          <w:rFonts w:ascii="Eras Bold ITC" w:hAnsi="Eras Bold ITC" w:cs="Eras Bold ITC"/>
          <w:sz w:val="24"/>
        </w:rPr>
      </w:pPr>
      <w:r w:rsidRPr="00417CEE">
        <w:rPr>
          <w:rFonts w:ascii="Eras Demi ITC" w:hAnsi="Eras Demi ITC" w:cs="Eras Demi ITC"/>
          <w:sz w:val="24"/>
        </w:rPr>
        <w:t xml:space="preserve">Lieu : Institut pour la Ville et le Commerce 31, rue du 4 Septembre - 75002 PARIS </w:t>
      </w:r>
    </w:p>
    <w:p w:rsidR="00417CEE" w:rsidRPr="00417CEE" w:rsidRDefault="00417CEE" w:rsidP="00417CEE">
      <w:pPr>
        <w:widowControl w:val="0"/>
        <w:spacing w:after="0" w:line="237" w:lineRule="auto"/>
        <w:ind w:left="561" w:right="414"/>
        <w:rPr>
          <w:rFonts w:ascii="Eras Demi ITC" w:hAnsi="Eras Demi ITC" w:cs="Eras Demi ITC"/>
          <w:sz w:val="24"/>
        </w:rPr>
      </w:pPr>
      <w:r w:rsidRPr="00417CEE">
        <w:rPr>
          <w:rFonts w:ascii="Eras Demi ITC" w:hAnsi="Eras Demi ITC" w:cs="Eras Demi ITC"/>
          <w:sz w:val="24"/>
        </w:rPr>
        <w:t xml:space="preserve">M° : Opéra ou 4 Septembre </w:t>
      </w:r>
    </w:p>
    <w:p w:rsidR="00417CEE" w:rsidRPr="00417CEE" w:rsidRDefault="00417CEE" w:rsidP="00417CEE">
      <w:pPr>
        <w:widowControl w:val="0"/>
        <w:spacing w:before="4" w:after="0" w:line="240" w:lineRule="auto"/>
        <w:ind w:left="561" w:right="1393"/>
        <w:rPr>
          <w:rFonts w:ascii="ErasITC-Bold" w:hAnsi="ErasITC-Bold" w:cs="ErasITC-Bold"/>
          <w:b/>
          <w:bCs/>
          <w:szCs w:val="20"/>
        </w:rPr>
      </w:pPr>
    </w:p>
    <w:p w:rsidR="00417CEE" w:rsidRPr="00417CEE" w:rsidRDefault="00417CEE" w:rsidP="00417CEE">
      <w:pPr>
        <w:widowControl w:val="0"/>
        <w:spacing w:before="4" w:after="0" w:line="240" w:lineRule="auto"/>
        <w:ind w:left="561" w:right="1393"/>
        <w:rPr>
          <w:rFonts w:ascii="ErasITC-Demi" w:hAnsi="ErasITC-Demi" w:cs="ErasITC-Demi"/>
          <w:b/>
          <w:bCs/>
          <w:sz w:val="24"/>
        </w:rPr>
      </w:pPr>
      <w:r w:rsidRPr="00417CEE">
        <w:rPr>
          <w:rFonts w:ascii="ErasITC-Demi" w:hAnsi="ErasITC-Demi" w:cs="ErasITC-Demi"/>
          <w:b/>
          <w:bCs/>
          <w:sz w:val="24"/>
        </w:rPr>
        <w:t>Inscription : Sandrine TISSOT, contact@institut-ville-commerce.fr</w:t>
      </w:r>
    </w:p>
    <w:p w:rsidR="00417CEE" w:rsidRPr="00417CEE" w:rsidRDefault="00417CEE" w:rsidP="00417CEE">
      <w:pPr>
        <w:widowControl w:val="0"/>
        <w:spacing w:before="4" w:after="0" w:line="240" w:lineRule="auto"/>
        <w:ind w:left="561" w:right="1393"/>
        <w:rPr>
          <w:rFonts w:ascii="ErasITC-Bold" w:hAnsi="ErasITC-Bold" w:cs="ErasITC-Bold"/>
          <w:b/>
          <w:bCs/>
          <w:szCs w:val="20"/>
        </w:rPr>
      </w:pPr>
      <w:r w:rsidRPr="00417CEE">
        <w:rPr>
          <w:rFonts w:ascii="ErasITC-Demi" w:hAnsi="ErasITC-Demi" w:cs="ErasITC-Demi"/>
          <w:sz w:val="24"/>
        </w:rPr>
        <w:t>Réponse souhaitée avant le lundi 30 mars</w:t>
      </w:r>
    </w:p>
    <w:p w:rsidR="004338CC" w:rsidRDefault="004338CC" w:rsidP="00417CEE">
      <w:pPr>
        <w:spacing w:line="240" w:lineRule="auto"/>
        <w:jc w:val="both"/>
      </w:pPr>
    </w:p>
    <w:p w:rsidR="00572866" w:rsidRPr="003F7384" w:rsidRDefault="00572866" w:rsidP="00417CEE">
      <w:pPr>
        <w:spacing w:line="240" w:lineRule="auto"/>
        <w:jc w:val="both"/>
        <w:rPr>
          <w:sz w:val="24"/>
        </w:rPr>
      </w:pPr>
      <w:r w:rsidRPr="003F7384">
        <w:rPr>
          <w:sz w:val="24"/>
        </w:rPr>
        <w:t>Prochain séminaire : le mercredi 10 juin : présentation de travaux de doctorants.</w:t>
      </w:r>
    </w:p>
    <w:sectPr w:rsidR="00572866" w:rsidRPr="003F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altName w:val="Eras Demi ITC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IT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IT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C4"/>
    <w:rsid w:val="000E4C0C"/>
    <w:rsid w:val="000F05BE"/>
    <w:rsid w:val="00102D47"/>
    <w:rsid w:val="00155575"/>
    <w:rsid w:val="001C51AD"/>
    <w:rsid w:val="00263EEF"/>
    <w:rsid w:val="002F3A7A"/>
    <w:rsid w:val="003F7384"/>
    <w:rsid w:val="00417CEE"/>
    <w:rsid w:val="004338CC"/>
    <w:rsid w:val="004B7E2B"/>
    <w:rsid w:val="004C285B"/>
    <w:rsid w:val="005008F4"/>
    <w:rsid w:val="00572866"/>
    <w:rsid w:val="005C5592"/>
    <w:rsid w:val="005D32F1"/>
    <w:rsid w:val="00665ECA"/>
    <w:rsid w:val="006E2A35"/>
    <w:rsid w:val="00701F0D"/>
    <w:rsid w:val="00722D2A"/>
    <w:rsid w:val="0078130F"/>
    <w:rsid w:val="00796F7F"/>
    <w:rsid w:val="0082047B"/>
    <w:rsid w:val="008269CB"/>
    <w:rsid w:val="00830838"/>
    <w:rsid w:val="00974C61"/>
    <w:rsid w:val="009A5A46"/>
    <w:rsid w:val="009C5E2E"/>
    <w:rsid w:val="00A52574"/>
    <w:rsid w:val="00A57183"/>
    <w:rsid w:val="00A756BB"/>
    <w:rsid w:val="00C172C4"/>
    <w:rsid w:val="00C84720"/>
    <w:rsid w:val="00E81F4A"/>
    <w:rsid w:val="00ED5EFE"/>
    <w:rsid w:val="00F2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3DEDA-23CA-495D-B301-EE8A8841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7C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inique.roux1@u-psu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nathalie lemarchand</cp:lastModifiedBy>
  <cp:revision>6</cp:revision>
  <dcterms:created xsi:type="dcterms:W3CDTF">2015-03-22T21:21:00Z</dcterms:created>
  <dcterms:modified xsi:type="dcterms:W3CDTF">2015-03-22T21:42:00Z</dcterms:modified>
</cp:coreProperties>
</file>