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334" w:rsidRDefault="008E3334" w:rsidP="00A034A5">
      <w:pPr>
        <w:jc w:val="center"/>
        <w:rPr>
          <w:rFonts w:eastAsia="Times New Roman" w:cs="Times New Roman"/>
          <w:b/>
          <w:bCs/>
          <w:color w:val="943634" w:themeColor="accent2" w:themeShade="BF"/>
          <w:sz w:val="40"/>
          <w:szCs w:val="40"/>
        </w:rPr>
      </w:pPr>
      <w:bookmarkStart w:id="0" w:name="_GoBack"/>
      <w:bookmarkEnd w:id="0"/>
      <w:r w:rsidRPr="00976BB5">
        <w:rPr>
          <w:rFonts w:eastAsia="Times New Roman" w:cs="Times New Roman"/>
          <w:b/>
          <w:bCs/>
          <w:color w:val="943634" w:themeColor="accent2" w:themeShade="BF"/>
          <w:sz w:val="40"/>
          <w:szCs w:val="40"/>
        </w:rPr>
        <w:t>Ruralités contemporaines</w:t>
      </w:r>
    </w:p>
    <w:p w:rsidR="00A034A5" w:rsidRPr="00A034A5" w:rsidRDefault="00A034A5" w:rsidP="00A034A5">
      <w:pPr>
        <w:jc w:val="center"/>
        <w:rPr>
          <w:rFonts w:eastAsia="Times New Roman" w:cs="Times New Roman"/>
          <w:color w:val="943634" w:themeColor="accent2" w:themeShade="BF"/>
        </w:rPr>
      </w:pPr>
    </w:p>
    <w:p w:rsidR="008E3334" w:rsidRPr="00133BBA" w:rsidRDefault="008E3334" w:rsidP="00A034A5">
      <w:pPr>
        <w:ind w:left="284"/>
        <w:jc w:val="center"/>
        <w:rPr>
          <w:rFonts w:eastAsia="Times New Roman" w:cs="Times New Roman"/>
          <w:b/>
          <w:bCs/>
          <w:color w:val="943634" w:themeColor="accent2" w:themeShade="BF"/>
        </w:rPr>
      </w:pPr>
      <w:r w:rsidRPr="00133BBA">
        <w:rPr>
          <w:rFonts w:eastAsia="Times New Roman" w:cs="Times New Roman"/>
          <w:b/>
          <w:bCs/>
          <w:color w:val="943634" w:themeColor="accent2" w:themeShade="BF"/>
        </w:rPr>
        <w:t>Séminaire interdisciplinaire de recherches</w:t>
      </w:r>
    </w:p>
    <w:p w:rsidR="00A034A5" w:rsidRPr="00133BBA" w:rsidRDefault="00A034A5" w:rsidP="00A034A5">
      <w:pPr>
        <w:ind w:left="284"/>
        <w:jc w:val="center"/>
        <w:rPr>
          <w:rFonts w:eastAsia="Times New Roman" w:cs="Times New Roman"/>
          <w:b/>
          <w:bCs/>
          <w:color w:val="943634" w:themeColor="accent2" w:themeShade="BF"/>
        </w:rPr>
      </w:pPr>
    </w:p>
    <w:p w:rsidR="00976BB5" w:rsidRDefault="00976BB5" w:rsidP="00A034A5">
      <w:pPr>
        <w:ind w:left="284"/>
        <w:jc w:val="center"/>
        <w:rPr>
          <w:b/>
          <w:color w:val="943634" w:themeColor="accent2" w:themeShade="BF"/>
          <w:sz w:val="32"/>
          <w:szCs w:val="32"/>
        </w:rPr>
      </w:pPr>
      <w:r w:rsidRPr="00133BBA">
        <w:rPr>
          <w:b/>
          <w:color w:val="943634" w:themeColor="accent2" w:themeShade="BF"/>
          <w:sz w:val="32"/>
          <w:szCs w:val="32"/>
        </w:rPr>
        <w:t>Programme 2015</w:t>
      </w:r>
      <w:r w:rsidR="00290488" w:rsidRPr="00133BBA">
        <w:rPr>
          <w:b/>
          <w:color w:val="943634" w:themeColor="accent2" w:themeShade="BF"/>
          <w:sz w:val="32"/>
          <w:szCs w:val="32"/>
        </w:rPr>
        <w:t xml:space="preserve"> </w:t>
      </w:r>
      <w:r w:rsidR="00A034A5" w:rsidRPr="00133BBA">
        <w:rPr>
          <w:b/>
          <w:color w:val="943634" w:themeColor="accent2" w:themeShade="BF"/>
          <w:sz w:val="32"/>
          <w:szCs w:val="32"/>
        </w:rPr>
        <w:t>–</w:t>
      </w:r>
      <w:r w:rsidRPr="00133BBA">
        <w:rPr>
          <w:b/>
          <w:color w:val="943634" w:themeColor="accent2" w:themeShade="BF"/>
          <w:sz w:val="32"/>
          <w:szCs w:val="32"/>
        </w:rPr>
        <w:t xml:space="preserve"> 2016</w:t>
      </w:r>
    </w:p>
    <w:p w:rsidR="00133BBA" w:rsidRPr="00133BBA" w:rsidRDefault="00133BBA" w:rsidP="00A034A5">
      <w:pPr>
        <w:ind w:left="284"/>
        <w:jc w:val="center"/>
        <w:rPr>
          <w:b/>
          <w:color w:val="943634" w:themeColor="accent2" w:themeShade="BF"/>
        </w:rPr>
      </w:pPr>
    </w:p>
    <w:p w:rsidR="00133BBA" w:rsidRDefault="00133BBA" w:rsidP="00133BBA">
      <w:pPr>
        <w:ind w:left="284"/>
        <w:jc w:val="center"/>
        <w:rPr>
          <w:rFonts w:cs="Gabriola"/>
          <w:b/>
          <w:color w:val="943634" w:themeColor="accent2" w:themeShade="BF"/>
          <w:sz w:val="28"/>
          <w:szCs w:val="28"/>
        </w:rPr>
      </w:pPr>
      <w:r w:rsidRPr="00291791">
        <w:rPr>
          <w:rFonts w:cs="Gabriola"/>
          <w:b/>
          <w:color w:val="943634" w:themeColor="accent2" w:themeShade="BF"/>
          <w:sz w:val="28"/>
          <w:szCs w:val="28"/>
        </w:rPr>
        <w:t>de 10 h à 13 h</w:t>
      </w:r>
      <w:r>
        <w:rPr>
          <w:rFonts w:cs="Gabriola"/>
          <w:b/>
          <w:color w:val="943634" w:themeColor="accent2" w:themeShade="BF"/>
          <w:sz w:val="28"/>
          <w:szCs w:val="28"/>
        </w:rPr>
        <w:t xml:space="preserve"> - </w:t>
      </w:r>
      <w:r w:rsidRPr="00291791">
        <w:rPr>
          <w:rFonts w:cs="Gabriola"/>
          <w:b/>
          <w:color w:val="943634" w:themeColor="accent2" w:themeShade="BF"/>
          <w:sz w:val="28"/>
          <w:szCs w:val="28"/>
        </w:rPr>
        <w:t>salle 13</w:t>
      </w:r>
      <w:r>
        <w:rPr>
          <w:rFonts w:cs="Gabriola"/>
          <w:b/>
          <w:color w:val="943634" w:themeColor="accent2" w:themeShade="BF"/>
          <w:sz w:val="28"/>
          <w:szCs w:val="28"/>
        </w:rPr>
        <w:t xml:space="preserve"> - </w:t>
      </w:r>
      <w:r w:rsidRPr="00291791">
        <w:rPr>
          <w:rFonts w:cs="Gabriola"/>
          <w:b/>
          <w:color w:val="943634" w:themeColor="accent2" w:themeShade="BF"/>
          <w:sz w:val="28"/>
          <w:szCs w:val="28"/>
        </w:rPr>
        <w:t>105 bd Raspail 75006 P</w:t>
      </w:r>
      <w:r>
        <w:rPr>
          <w:rFonts w:cs="Gabriola"/>
          <w:b/>
          <w:color w:val="943634" w:themeColor="accent2" w:themeShade="BF"/>
          <w:sz w:val="28"/>
          <w:szCs w:val="28"/>
        </w:rPr>
        <w:t>aris</w:t>
      </w:r>
    </w:p>
    <w:p w:rsidR="00A034A5" w:rsidRPr="00A034A5" w:rsidRDefault="00A034A5" w:rsidP="00A034A5">
      <w:pPr>
        <w:ind w:left="284"/>
        <w:jc w:val="center"/>
        <w:rPr>
          <w:b/>
          <w:color w:val="943634" w:themeColor="accent2" w:themeShade="BF"/>
        </w:rPr>
      </w:pPr>
    </w:p>
    <w:p w:rsidR="00976BB5" w:rsidRPr="00133BBA" w:rsidRDefault="00976BB5" w:rsidP="00A034A5">
      <w:pPr>
        <w:ind w:left="284"/>
        <w:jc w:val="center"/>
        <w:rPr>
          <w:b/>
          <w:i/>
          <w:color w:val="943634" w:themeColor="accent2" w:themeShade="BF"/>
          <w:sz w:val="36"/>
          <w:szCs w:val="36"/>
        </w:rPr>
      </w:pPr>
      <w:r w:rsidRPr="00133BBA">
        <w:rPr>
          <w:b/>
          <w:i/>
          <w:color w:val="943634" w:themeColor="accent2" w:themeShade="BF"/>
          <w:sz w:val="36"/>
          <w:szCs w:val="36"/>
        </w:rPr>
        <w:t>À la mémoire de Jacques Cloarec</w:t>
      </w:r>
    </w:p>
    <w:p w:rsidR="00976BB5" w:rsidRPr="00C56FF6" w:rsidRDefault="00976BB5" w:rsidP="00C56FF6">
      <w:pPr>
        <w:ind w:left="284"/>
        <w:jc w:val="center"/>
        <w:rPr>
          <w:rFonts w:eastAsia="Times New Roman" w:cs="Times New Roman"/>
          <w:b/>
          <w:bCs/>
          <w:color w:val="943634" w:themeColor="accent2" w:themeShade="BF"/>
        </w:rPr>
      </w:pPr>
    </w:p>
    <w:p w:rsidR="0036311F" w:rsidRDefault="00E5285D" w:rsidP="00A034A5">
      <w:pPr>
        <w:ind w:left="284"/>
        <w:jc w:val="both"/>
        <w:rPr>
          <w:rFonts w:eastAsia="Times New Roman" w:cs="Times New Roman"/>
          <w:bCs/>
          <w:i/>
          <w:color w:val="943634" w:themeColor="accent2" w:themeShade="BF"/>
        </w:rPr>
      </w:pPr>
      <w:r w:rsidRPr="00A034A5">
        <w:rPr>
          <w:rFonts w:eastAsia="Times New Roman" w:cs="Times New Roman"/>
          <w:bCs/>
          <w:i/>
          <w:color w:val="943634" w:themeColor="accent2" w:themeShade="BF"/>
        </w:rPr>
        <w:t>Pierre Alphandé</w:t>
      </w:r>
      <w:r w:rsidR="008E3334" w:rsidRPr="00A034A5">
        <w:rPr>
          <w:rFonts w:eastAsia="Times New Roman" w:cs="Times New Roman"/>
          <w:bCs/>
          <w:i/>
          <w:color w:val="943634" w:themeColor="accent2" w:themeShade="BF"/>
        </w:rPr>
        <w:t xml:space="preserve">ry, Sophie Bobbé, Rolande Bonnain- Dulon, Aline Brochot, </w:t>
      </w:r>
      <w:r w:rsidR="008E3334" w:rsidRPr="00A034A5">
        <w:rPr>
          <w:rFonts w:eastAsia="Times New Roman" w:cs="Times New Roman"/>
          <w:i/>
          <w:color w:val="943634" w:themeColor="accent2" w:themeShade="BF"/>
        </w:rPr>
        <w:t>Françoise Dubost,</w:t>
      </w:r>
      <w:r w:rsidR="008E3334" w:rsidRPr="00A034A5">
        <w:rPr>
          <w:rFonts w:eastAsia="Times New Roman" w:cs="Times New Roman"/>
          <w:bCs/>
          <w:i/>
          <w:color w:val="943634" w:themeColor="accent2" w:themeShade="BF"/>
        </w:rPr>
        <w:t xml:space="preserve"> Bernadette Lizet, Martyne Perrot, Martin de la Soudière, Michel Streith</w:t>
      </w:r>
    </w:p>
    <w:p w:rsidR="00A034A5" w:rsidRPr="00291791" w:rsidRDefault="00A034A5" w:rsidP="00A034A5">
      <w:pPr>
        <w:ind w:left="284"/>
        <w:jc w:val="center"/>
        <w:rPr>
          <w:rFonts w:eastAsia="Times New Roman" w:cs="Times New Roman"/>
          <w:bCs/>
          <w:color w:val="943634" w:themeColor="accent2" w:themeShade="BF"/>
          <w:sz w:val="28"/>
          <w:szCs w:val="28"/>
        </w:rPr>
      </w:pPr>
    </w:p>
    <w:p w:rsidR="00C21D61" w:rsidRPr="00C21D61" w:rsidRDefault="00291791" w:rsidP="008879F9">
      <w:pPr>
        <w:widowControl w:val="0"/>
        <w:autoSpaceDE w:val="0"/>
        <w:autoSpaceDN w:val="0"/>
        <w:adjustRightInd w:val="0"/>
        <w:jc w:val="both"/>
        <w:rPr>
          <w:rFonts w:cs="Gabriola"/>
          <w:i/>
          <w:color w:val="008000"/>
        </w:rPr>
      </w:pPr>
      <w:r w:rsidRPr="00290488">
        <w:rPr>
          <w:rFonts w:cs="Gabriola"/>
          <w:i/>
          <w:color w:val="008000"/>
        </w:rPr>
        <w:t>C’est à l’échelle européenne et dans une perspective pluridisciplinaire que ce séminaire interroge les ruralités contemporaines. L’évolution de l’agriculture, la diversification des activités professionnelles, les nouvelles configurations des territoires témoignent des transformations remarquables du monde rural. L’émergence de l’expertise environnementale, les nouvelles formes d’habiter et de mobilités, la gestion et la valorisation des paysages, comme l’invention de nouveaux circuits de production et de commercialisation</w:t>
      </w:r>
      <w:r w:rsidR="00C21D61" w:rsidRPr="00C21D61">
        <w:rPr>
          <w:rFonts w:cs="Gabriola"/>
          <w:i/>
          <w:color w:val="008000"/>
        </w:rPr>
        <w:t xml:space="preserve"> seront particulièrement observé</w:t>
      </w:r>
      <w:r w:rsidR="00C21D61">
        <w:rPr>
          <w:rFonts w:cs="Gabriola"/>
          <w:i/>
          <w:color w:val="008000"/>
        </w:rPr>
        <w:t>e</w:t>
      </w:r>
      <w:r w:rsidR="00C21D61" w:rsidRPr="00C21D61">
        <w:rPr>
          <w:rFonts w:cs="Gabriola"/>
          <w:i/>
          <w:color w:val="008000"/>
        </w:rPr>
        <w:t>s.</w:t>
      </w:r>
    </w:p>
    <w:p w:rsidR="00C21D61" w:rsidRPr="00C21D61" w:rsidRDefault="00C21D61" w:rsidP="00C21D61">
      <w:pPr>
        <w:jc w:val="both"/>
        <w:rPr>
          <w:b/>
          <w:color w:val="943634" w:themeColor="accent2" w:themeShade="BF"/>
        </w:rPr>
      </w:pPr>
    </w:p>
    <w:p w:rsidR="00291791" w:rsidRPr="006A2390" w:rsidRDefault="00291791" w:rsidP="00290488">
      <w:pPr>
        <w:widowControl w:val="0"/>
        <w:autoSpaceDE w:val="0"/>
        <w:autoSpaceDN w:val="0"/>
        <w:adjustRightInd w:val="0"/>
        <w:jc w:val="both"/>
        <w:rPr>
          <w:rFonts w:cs="Gabriola"/>
          <w:color w:val="984806" w:themeColor="accent6" w:themeShade="80"/>
        </w:rPr>
      </w:pPr>
    </w:p>
    <w:p w:rsidR="003212E8" w:rsidRDefault="003212E8" w:rsidP="00C44D17">
      <w:pPr>
        <w:jc w:val="both"/>
        <w:rPr>
          <w:b/>
          <w:color w:val="943634" w:themeColor="accent2" w:themeShade="BF"/>
        </w:rPr>
      </w:pPr>
    </w:p>
    <w:p w:rsidR="00F95F89" w:rsidRPr="00976BB5" w:rsidRDefault="00ED580A" w:rsidP="00C44D17">
      <w:pPr>
        <w:jc w:val="both"/>
        <w:rPr>
          <w:b/>
          <w:i/>
          <w:color w:val="008000"/>
          <w:sz w:val="32"/>
          <w:szCs w:val="32"/>
        </w:rPr>
      </w:pPr>
      <w:r w:rsidRPr="00976BB5">
        <w:rPr>
          <w:b/>
          <w:color w:val="943634" w:themeColor="accent2" w:themeShade="BF"/>
          <w:sz w:val="28"/>
          <w:szCs w:val="28"/>
        </w:rPr>
        <w:t>1</w:t>
      </w:r>
      <w:r w:rsidR="008A1B39" w:rsidRPr="00976BB5">
        <w:rPr>
          <w:b/>
          <w:color w:val="943634" w:themeColor="accent2" w:themeShade="BF"/>
          <w:sz w:val="28"/>
          <w:szCs w:val="28"/>
        </w:rPr>
        <w:t xml:space="preserve">9 </w:t>
      </w:r>
      <w:r w:rsidR="00F95F89" w:rsidRPr="00976BB5">
        <w:rPr>
          <w:b/>
          <w:color w:val="943634" w:themeColor="accent2" w:themeShade="BF"/>
          <w:sz w:val="28"/>
          <w:szCs w:val="28"/>
        </w:rPr>
        <w:t>Novembre</w:t>
      </w:r>
      <w:r w:rsidR="00F95F89" w:rsidRPr="00976BB5">
        <w:rPr>
          <w:color w:val="943634" w:themeColor="accent2" w:themeShade="BF"/>
          <w:sz w:val="28"/>
          <w:szCs w:val="28"/>
        </w:rPr>
        <w:t> </w:t>
      </w:r>
      <w:r w:rsidR="008E3334" w:rsidRPr="00976BB5">
        <w:rPr>
          <w:b/>
          <w:color w:val="943634" w:themeColor="accent2" w:themeShade="BF"/>
          <w:sz w:val="28"/>
          <w:szCs w:val="28"/>
        </w:rPr>
        <w:t>2015</w:t>
      </w:r>
      <w:r w:rsidR="00F95F89" w:rsidRPr="00976BB5">
        <w:rPr>
          <w:color w:val="943634" w:themeColor="accent2" w:themeShade="BF"/>
          <w:sz w:val="28"/>
          <w:szCs w:val="28"/>
        </w:rPr>
        <w:t xml:space="preserve">: </w:t>
      </w:r>
      <w:r w:rsidR="00B3788A" w:rsidRPr="00976BB5">
        <w:rPr>
          <w:b/>
          <w:i/>
          <w:color w:val="943634" w:themeColor="accent2" w:themeShade="BF"/>
          <w:sz w:val="28"/>
          <w:szCs w:val="28"/>
        </w:rPr>
        <w:t>Grand témoin : Ronald Hub</w:t>
      </w:r>
      <w:r w:rsidR="006736C2" w:rsidRPr="00976BB5">
        <w:rPr>
          <w:b/>
          <w:i/>
          <w:color w:val="943634" w:themeColor="accent2" w:themeShade="BF"/>
          <w:sz w:val="28"/>
          <w:szCs w:val="28"/>
        </w:rPr>
        <w:t>s</w:t>
      </w:r>
      <w:r w:rsidR="00B3788A" w:rsidRPr="00976BB5">
        <w:rPr>
          <w:b/>
          <w:i/>
          <w:color w:val="943634" w:themeColor="accent2" w:themeShade="BF"/>
          <w:sz w:val="28"/>
          <w:szCs w:val="28"/>
        </w:rPr>
        <w:t>cher</w:t>
      </w:r>
      <w:r w:rsidR="00F5030B" w:rsidRPr="00976BB5">
        <w:rPr>
          <w:b/>
          <w:i/>
          <w:color w:val="943634" w:themeColor="accent2" w:themeShade="BF"/>
          <w:sz w:val="28"/>
          <w:szCs w:val="28"/>
        </w:rPr>
        <w:t>, un</w:t>
      </w:r>
      <w:r w:rsidR="00F5030B" w:rsidRPr="00976BB5">
        <w:rPr>
          <w:b/>
          <w:i/>
          <w:color w:val="943634" w:themeColor="accent2" w:themeShade="BF"/>
          <w:sz w:val="32"/>
          <w:szCs w:val="32"/>
        </w:rPr>
        <w:t xml:space="preserve"> </w:t>
      </w:r>
      <w:r w:rsidR="00F5030B" w:rsidRPr="00976BB5">
        <w:rPr>
          <w:rFonts w:cs="Menlo Regular"/>
          <w:b/>
          <w:i/>
          <w:color w:val="943634" w:themeColor="accent2" w:themeShade="BF"/>
          <w:sz w:val="28"/>
          <w:szCs w:val="28"/>
        </w:rPr>
        <w:t>itinéraire vagabond </w:t>
      </w:r>
    </w:p>
    <w:p w:rsidR="00F95F89" w:rsidRPr="00A034A5" w:rsidRDefault="005A4208" w:rsidP="00C44D17">
      <w:pPr>
        <w:jc w:val="both"/>
        <w:rPr>
          <w:rFonts w:cs="Menlo Regular"/>
          <w:color w:val="008000"/>
        </w:rPr>
      </w:pPr>
      <w:r w:rsidRPr="00A034A5">
        <w:rPr>
          <w:rFonts w:cs="Menlo Regular"/>
          <w:color w:val="008000"/>
        </w:rPr>
        <w:t>De la statistique austère à l'analyse filmique, l'historien Ronald Hubscher évoque les avatars de ses recherches menées durant un demi-siècle, un témoignage sur l'évolution des problématiques et des pistes ouvertes dan</w:t>
      </w:r>
      <w:r w:rsidR="00E5285D" w:rsidRPr="00A034A5">
        <w:rPr>
          <w:rFonts w:cs="Menlo Regular"/>
          <w:color w:val="008000"/>
        </w:rPr>
        <w:t>s le</w:t>
      </w:r>
      <w:r w:rsidRPr="00A034A5">
        <w:rPr>
          <w:rFonts w:cs="Menlo Regular"/>
          <w:color w:val="008000"/>
        </w:rPr>
        <w:t xml:space="preserve"> champ de la ruralité.</w:t>
      </w:r>
    </w:p>
    <w:p w:rsidR="00290488" w:rsidRPr="00A034A5" w:rsidRDefault="00290488" w:rsidP="00C44D17">
      <w:pPr>
        <w:jc w:val="both"/>
        <w:rPr>
          <w:rFonts w:cs="Menlo Regular"/>
          <w:color w:val="008000"/>
        </w:rPr>
      </w:pPr>
    </w:p>
    <w:p w:rsidR="00B3788A" w:rsidRPr="00A034A5" w:rsidRDefault="00B3788A" w:rsidP="00C44D17">
      <w:pPr>
        <w:jc w:val="both"/>
        <w:rPr>
          <w:i/>
          <w:color w:val="008000"/>
        </w:rPr>
      </w:pPr>
      <w:r w:rsidRPr="00A034A5">
        <w:rPr>
          <w:rFonts w:cs="Menlo Regular"/>
          <w:color w:val="008000"/>
        </w:rPr>
        <w:t>Présentation </w:t>
      </w:r>
      <w:r w:rsidRPr="00A034A5">
        <w:rPr>
          <w:rFonts w:cs="Menlo Regular"/>
          <w:i/>
          <w:color w:val="008000"/>
        </w:rPr>
        <w:t>: Rolande Bonnain-Dulon</w:t>
      </w:r>
    </w:p>
    <w:p w:rsidR="000E3232" w:rsidRPr="00A034A5" w:rsidRDefault="000E3232" w:rsidP="00C44D17">
      <w:pPr>
        <w:widowControl w:val="0"/>
        <w:autoSpaceDE w:val="0"/>
        <w:autoSpaceDN w:val="0"/>
        <w:adjustRightInd w:val="0"/>
        <w:jc w:val="both"/>
        <w:rPr>
          <w:b/>
          <w:color w:val="008000"/>
        </w:rPr>
      </w:pPr>
    </w:p>
    <w:p w:rsidR="009F2E1C" w:rsidRPr="00976BB5" w:rsidRDefault="009F2E1C" w:rsidP="009F2E1C">
      <w:pPr>
        <w:widowControl w:val="0"/>
        <w:autoSpaceDE w:val="0"/>
        <w:autoSpaceDN w:val="0"/>
        <w:adjustRightInd w:val="0"/>
        <w:jc w:val="both"/>
        <w:rPr>
          <w:rFonts w:cs="Helvetica Neue"/>
          <w:b/>
          <w:i/>
          <w:color w:val="943634" w:themeColor="accent2" w:themeShade="BF"/>
          <w:sz w:val="28"/>
          <w:szCs w:val="28"/>
        </w:rPr>
      </w:pPr>
      <w:r w:rsidRPr="00976BB5">
        <w:rPr>
          <w:b/>
          <w:color w:val="943634" w:themeColor="accent2" w:themeShade="BF"/>
          <w:sz w:val="28"/>
          <w:szCs w:val="28"/>
        </w:rPr>
        <w:t xml:space="preserve">17 Décembre 2015: </w:t>
      </w:r>
      <w:r w:rsidRPr="00976BB5">
        <w:rPr>
          <w:rFonts w:cs="Helvetica Neue"/>
          <w:b/>
          <w:i/>
          <w:color w:val="943634" w:themeColor="accent2" w:themeShade="BF"/>
          <w:sz w:val="28"/>
          <w:szCs w:val="28"/>
        </w:rPr>
        <w:t>Petites paysanneries en contexte européen. S'imposer comme contradiction</w:t>
      </w:r>
      <w:r w:rsidR="008C6B16">
        <w:rPr>
          <w:rFonts w:cs="Helvetica Neue"/>
          <w:b/>
          <w:i/>
          <w:color w:val="943634" w:themeColor="accent2" w:themeShade="BF"/>
          <w:sz w:val="28"/>
          <w:szCs w:val="28"/>
        </w:rPr>
        <w:t xml:space="preserve"> </w:t>
      </w:r>
    </w:p>
    <w:p w:rsidR="009F2E1C" w:rsidRPr="00A034A5" w:rsidRDefault="009F2E1C" w:rsidP="009F2E1C">
      <w:pPr>
        <w:widowControl w:val="0"/>
        <w:autoSpaceDE w:val="0"/>
        <w:autoSpaceDN w:val="0"/>
        <w:adjustRightInd w:val="0"/>
        <w:jc w:val="both"/>
        <w:rPr>
          <w:rFonts w:cs="Times New Roman"/>
          <w:color w:val="008000"/>
        </w:rPr>
      </w:pPr>
      <w:r w:rsidRPr="00A034A5">
        <w:rPr>
          <w:rFonts w:cs="Times New Roman"/>
          <w:color w:val="008000"/>
        </w:rPr>
        <w:t>Nous montrerons pourquoi et comment des petites paysanneries se sont maintenues et imposées dans le paysage social et agronomique européen, à l'est comme à l'ouest, en dépit de contextes politiques et économiques qui leur étaient défavorables, voire hostiles.</w:t>
      </w:r>
    </w:p>
    <w:p w:rsidR="009F2E1C" w:rsidRPr="00A034A5" w:rsidRDefault="009F2E1C" w:rsidP="009F2E1C">
      <w:pPr>
        <w:widowControl w:val="0"/>
        <w:autoSpaceDE w:val="0"/>
        <w:autoSpaceDN w:val="0"/>
        <w:adjustRightInd w:val="0"/>
        <w:jc w:val="both"/>
        <w:rPr>
          <w:rFonts w:cs="Helvetica Neue"/>
          <w:b/>
          <w:color w:val="008000"/>
        </w:rPr>
      </w:pPr>
    </w:p>
    <w:p w:rsidR="009F2E1C" w:rsidRPr="00A034A5" w:rsidRDefault="009F2E1C" w:rsidP="009F2E1C">
      <w:pPr>
        <w:widowControl w:val="0"/>
        <w:autoSpaceDE w:val="0"/>
        <w:autoSpaceDN w:val="0"/>
        <w:adjustRightInd w:val="0"/>
        <w:jc w:val="both"/>
        <w:rPr>
          <w:rFonts w:cs="Helvetica Neue"/>
          <w:b/>
          <w:color w:val="008000"/>
        </w:rPr>
      </w:pPr>
      <w:r w:rsidRPr="00A034A5">
        <w:rPr>
          <w:rFonts w:cs="Helvetica Neue"/>
          <w:b/>
          <w:color w:val="008000"/>
        </w:rPr>
        <w:t>Intervenant :</w:t>
      </w:r>
      <w:r w:rsidRPr="00A034A5">
        <w:rPr>
          <w:rFonts w:cs="Helvetica Neue"/>
          <w:color w:val="008000"/>
        </w:rPr>
        <w:t xml:space="preserve"> </w:t>
      </w:r>
      <w:r w:rsidRPr="00A034A5">
        <w:rPr>
          <w:rFonts w:cs="Helvetica Neue"/>
          <w:b/>
          <w:color w:val="008000"/>
        </w:rPr>
        <w:t>Michel Streith, anthropologue</w:t>
      </w:r>
      <w:r w:rsidRPr="00A034A5">
        <w:rPr>
          <w:rFonts w:cs="Helvetica Neue"/>
          <w:color w:val="008000"/>
        </w:rPr>
        <w:t>, CNRS-LAPSCO</w:t>
      </w:r>
    </w:p>
    <w:p w:rsidR="009F2E1C" w:rsidRPr="00A034A5" w:rsidRDefault="009F2E1C" w:rsidP="009F2E1C">
      <w:pPr>
        <w:widowControl w:val="0"/>
        <w:autoSpaceDE w:val="0"/>
        <w:autoSpaceDN w:val="0"/>
        <w:adjustRightInd w:val="0"/>
        <w:jc w:val="both"/>
        <w:rPr>
          <w:rFonts w:cs="Helvetica Neue"/>
          <w:color w:val="008000"/>
        </w:rPr>
      </w:pPr>
      <w:r w:rsidRPr="00A034A5">
        <w:rPr>
          <w:rFonts w:cs="Helvetica Neue"/>
          <w:color w:val="008000"/>
        </w:rPr>
        <w:t xml:space="preserve">Discutant </w:t>
      </w:r>
      <w:r w:rsidRPr="00A034A5">
        <w:rPr>
          <w:rFonts w:cs="Helvetica Neue"/>
          <w:i/>
          <w:color w:val="008000"/>
        </w:rPr>
        <w:t>: Pierre Alphandéry</w:t>
      </w:r>
    </w:p>
    <w:p w:rsidR="00A034A5" w:rsidRPr="00A034A5" w:rsidRDefault="00A034A5" w:rsidP="002117B8">
      <w:pPr>
        <w:widowControl w:val="0"/>
        <w:autoSpaceDE w:val="0"/>
        <w:autoSpaceDN w:val="0"/>
        <w:adjustRightInd w:val="0"/>
        <w:jc w:val="both"/>
        <w:rPr>
          <w:b/>
          <w:color w:val="943634" w:themeColor="accent2" w:themeShade="BF"/>
        </w:rPr>
      </w:pPr>
    </w:p>
    <w:p w:rsidR="0076023C" w:rsidRPr="00976BB5" w:rsidRDefault="008A1B39" w:rsidP="0076023C">
      <w:pPr>
        <w:widowControl w:val="0"/>
        <w:autoSpaceDE w:val="0"/>
        <w:autoSpaceDN w:val="0"/>
        <w:adjustRightInd w:val="0"/>
        <w:rPr>
          <w:rFonts w:cs="Menlo Regular"/>
          <w:sz w:val="22"/>
          <w:szCs w:val="22"/>
        </w:rPr>
      </w:pPr>
      <w:r w:rsidRPr="00976BB5">
        <w:rPr>
          <w:b/>
          <w:color w:val="943634" w:themeColor="accent2" w:themeShade="BF"/>
          <w:sz w:val="28"/>
          <w:szCs w:val="28"/>
        </w:rPr>
        <w:t xml:space="preserve">21 </w:t>
      </w:r>
      <w:r w:rsidR="00F95F89" w:rsidRPr="00976BB5">
        <w:rPr>
          <w:b/>
          <w:color w:val="943634" w:themeColor="accent2" w:themeShade="BF"/>
          <w:sz w:val="28"/>
          <w:szCs w:val="28"/>
        </w:rPr>
        <w:t>Janvier</w:t>
      </w:r>
      <w:r w:rsidR="008E3334" w:rsidRPr="00976BB5">
        <w:rPr>
          <w:b/>
          <w:color w:val="943634" w:themeColor="accent2" w:themeShade="BF"/>
          <w:sz w:val="28"/>
          <w:szCs w:val="28"/>
        </w:rPr>
        <w:t xml:space="preserve"> 2016</w:t>
      </w:r>
      <w:r w:rsidR="00F95F89" w:rsidRPr="00976BB5">
        <w:rPr>
          <w:b/>
          <w:color w:val="943634" w:themeColor="accent2" w:themeShade="BF"/>
          <w:sz w:val="28"/>
          <w:szCs w:val="28"/>
        </w:rPr>
        <w:t> </w:t>
      </w:r>
      <w:r w:rsidR="002117B8" w:rsidRPr="00976BB5">
        <w:rPr>
          <w:rFonts w:cs="Times New Roman"/>
          <w:i/>
          <w:color w:val="943634" w:themeColor="accent2" w:themeShade="BF"/>
          <w:sz w:val="28"/>
          <w:szCs w:val="28"/>
        </w:rPr>
        <w:t>:</w:t>
      </w:r>
      <w:r w:rsidR="00F5030B" w:rsidRPr="00976BB5">
        <w:rPr>
          <w:rFonts w:cs="Times New Roman"/>
          <w:i/>
          <w:color w:val="943634" w:themeColor="accent2" w:themeShade="BF"/>
          <w:sz w:val="28"/>
          <w:szCs w:val="28"/>
        </w:rPr>
        <w:t xml:space="preserve"> </w:t>
      </w:r>
      <w:r w:rsidR="009C7A74" w:rsidRPr="00976BB5">
        <w:rPr>
          <w:rFonts w:cs="Calibri"/>
          <w:b/>
          <w:i/>
          <w:color w:val="943634" w:themeColor="accent2" w:themeShade="BF"/>
          <w:sz w:val="28"/>
          <w:szCs w:val="28"/>
        </w:rPr>
        <w:t>Élevage 2.0. État des lieux de l’informatisation du métier d’éleveur en système extensif</w:t>
      </w:r>
    </w:p>
    <w:p w:rsidR="00F95F89" w:rsidRPr="00290488" w:rsidRDefault="0076023C" w:rsidP="0076023C">
      <w:pPr>
        <w:widowControl w:val="0"/>
        <w:autoSpaceDE w:val="0"/>
        <w:autoSpaceDN w:val="0"/>
        <w:adjustRightInd w:val="0"/>
        <w:jc w:val="both"/>
        <w:rPr>
          <w:rFonts w:cs="Menlo Regular"/>
          <w:color w:val="008000"/>
        </w:rPr>
      </w:pPr>
      <w:r w:rsidRPr="00290488">
        <w:rPr>
          <w:rFonts w:cs="Menlo Regular"/>
          <w:color w:val="008000"/>
        </w:rPr>
        <w:t xml:space="preserve">À partir de l’exemple de l’identification électronique des ovins et des caprins rendue obligatoire en France en 2010, nous décrirons une étape de l’imposition dans l’élevage des normes techniques de la traçabilité issues du monde de la production industrielle. </w:t>
      </w:r>
      <w:r w:rsidRPr="00290488">
        <w:rPr>
          <w:rFonts w:cs="Menlo Regular"/>
          <w:color w:val="008000"/>
        </w:rPr>
        <w:lastRenderedPageBreak/>
        <w:t>La généralisation des procédures de traçabilité est décrite, par les éleveurs qui y sont opposés, comme un facteur de dépossession de leur métier. Mais, du fait des caractères propres aux échanges informatisés, cette traçabilité est également décrite comme une étape importante dans le développement d’une abstraction : la valeur informationnelle.</w:t>
      </w:r>
    </w:p>
    <w:p w:rsidR="0076023C" w:rsidRPr="00A034A5" w:rsidRDefault="0076023C" w:rsidP="00C44D17">
      <w:pPr>
        <w:widowControl w:val="0"/>
        <w:autoSpaceDE w:val="0"/>
        <w:autoSpaceDN w:val="0"/>
        <w:adjustRightInd w:val="0"/>
        <w:jc w:val="both"/>
        <w:rPr>
          <w:rFonts w:cs="Calibri"/>
          <w:b/>
          <w:color w:val="008000"/>
        </w:rPr>
      </w:pPr>
    </w:p>
    <w:p w:rsidR="00290488" w:rsidRPr="00A034A5" w:rsidRDefault="00F5030B" w:rsidP="00C44D17">
      <w:pPr>
        <w:widowControl w:val="0"/>
        <w:autoSpaceDE w:val="0"/>
        <w:autoSpaceDN w:val="0"/>
        <w:adjustRightInd w:val="0"/>
        <w:jc w:val="both"/>
        <w:rPr>
          <w:rFonts w:cs="Calibri"/>
          <w:color w:val="853609"/>
        </w:rPr>
      </w:pPr>
      <w:r w:rsidRPr="00A034A5">
        <w:rPr>
          <w:rFonts w:cs="Calibri"/>
          <w:b/>
          <w:color w:val="008000"/>
        </w:rPr>
        <w:t>Intervenant : Jean Gardin</w:t>
      </w:r>
      <w:r w:rsidR="008E3334" w:rsidRPr="00A034A5">
        <w:rPr>
          <w:rFonts w:cs="Calibri"/>
          <w:b/>
          <w:color w:val="008000"/>
        </w:rPr>
        <w:t>, géographe</w:t>
      </w:r>
      <w:r w:rsidR="00C96945">
        <w:rPr>
          <w:rFonts w:cs="Calibri"/>
          <w:b/>
          <w:color w:val="008000"/>
        </w:rPr>
        <w:t>,</w:t>
      </w:r>
      <w:r w:rsidR="00853676">
        <w:rPr>
          <w:rFonts w:cs="Calibri"/>
          <w:b/>
          <w:color w:val="008000"/>
        </w:rPr>
        <w:t xml:space="preserve"> </w:t>
      </w:r>
      <w:r w:rsidR="009F2E1C" w:rsidRPr="00A034A5">
        <w:rPr>
          <w:rFonts w:cs="Calibri"/>
          <w:bCs/>
          <w:color w:val="008000"/>
        </w:rPr>
        <w:t>Université de Paris 1</w:t>
      </w:r>
      <w:r w:rsidR="00290488" w:rsidRPr="00A034A5">
        <w:rPr>
          <w:rFonts w:cs="Calibri"/>
          <w:bCs/>
          <w:color w:val="008000"/>
        </w:rPr>
        <w:t>/Ladyss</w:t>
      </w:r>
      <w:r w:rsidR="009F2E1C" w:rsidRPr="00A034A5">
        <w:rPr>
          <w:rFonts w:cs="Calibri"/>
          <w:color w:val="853609"/>
        </w:rPr>
        <w:t xml:space="preserve"> </w:t>
      </w:r>
    </w:p>
    <w:p w:rsidR="009C7A74" w:rsidRPr="00A034A5" w:rsidRDefault="00F5030B" w:rsidP="00C44D17">
      <w:pPr>
        <w:widowControl w:val="0"/>
        <w:autoSpaceDE w:val="0"/>
        <w:autoSpaceDN w:val="0"/>
        <w:adjustRightInd w:val="0"/>
        <w:jc w:val="both"/>
        <w:rPr>
          <w:b/>
          <w:i/>
          <w:color w:val="984806" w:themeColor="accent6" w:themeShade="80"/>
        </w:rPr>
      </w:pPr>
      <w:r w:rsidRPr="00A034A5">
        <w:rPr>
          <w:rFonts w:cs="Calibri"/>
          <w:color w:val="008000"/>
        </w:rPr>
        <w:t>Présentation</w:t>
      </w:r>
      <w:r w:rsidR="00290488" w:rsidRPr="00A034A5">
        <w:rPr>
          <w:rFonts w:cs="Calibri"/>
          <w:i/>
          <w:color w:val="008000"/>
        </w:rPr>
        <w:t xml:space="preserve"> : </w:t>
      </w:r>
      <w:r w:rsidRPr="00A034A5">
        <w:rPr>
          <w:rFonts w:cs="Calibri"/>
          <w:i/>
          <w:color w:val="008000"/>
        </w:rPr>
        <w:t>Aline Brochot</w:t>
      </w:r>
    </w:p>
    <w:p w:rsidR="000E3232" w:rsidRPr="00A034A5" w:rsidRDefault="000E3232" w:rsidP="00C44D17">
      <w:pPr>
        <w:widowControl w:val="0"/>
        <w:autoSpaceDE w:val="0"/>
        <w:autoSpaceDN w:val="0"/>
        <w:adjustRightInd w:val="0"/>
        <w:jc w:val="both"/>
        <w:rPr>
          <w:b/>
          <w:color w:val="984806" w:themeColor="accent6" w:themeShade="80"/>
        </w:rPr>
      </w:pPr>
    </w:p>
    <w:p w:rsidR="002117B8" w:rsidRPr="00976BB5" w:rsidRDefault="008A1B39" w:rsidP="00C44D17">
      <w:pPr>
        <w:widowControl w:val="0"/>
        <w:autoSpaceDE w:val="0"/>
        <w:autoSpaceDN w:val="0"/>
        <w:adjustRightInd w:val="0"/>
        <w:jc w:val="both"/>
        <w:rPr>
          <w:rFonts w:cs="Gabriola"/>
          <w:b/>
          <w:i/>
          <w:color w:val="008000"/>
          <w:sz w:val="28"/>
          <w:szCs w:val="28"/>
        </w:rPr>
      </w:pPr>
      <w:r w:rsidRPr="00976BB5">
        <w:rPr>
          <w:b/>
          <w:color w:val="943634" w:themeColor="accent2" w:themeShade="BF"/>
          <w:sz w:val="28"/>
          <w:szCs w:val="28"/>
        </w:rPr>
        <w:t>18</w:t>
      </w:r>
      <w:r w:rsidR="00C44D17" w:rsidRPr="00976BB5">
        <w:rPr>
          <w:b/>
          <w:color w:val="943634" w:themeColor="accent2" w:themeShade="BF"/>
          <w:sz w:val="28"/>
          <w:szCs w:val="28"/>
        </w:rPr>
        <w:t xml:space="preserve"> Février</w:t>
      </w:r>
      <w:r w:rsidR="00B3788A" w:rsidRPr="00976BB5">
        <w:rPr>
          <w:rFonts w:cs="Gabriola"/>
          <w:color w:val="943634" w:themeColor="accent2" w:themeShade="BF"/>
          <w:sz w:val="28"/>
          <w:szCs w:val="28"/>
        </w:rPr>
        <w:t> </w:t>
      </w:r>
      <w:r w:rsidR="00B3788A" w:rsidRPr="00976BB5">
        <w:rPr>
          <w:rFonts w:cs="Gabriola"/>
          <w:b/>
          <w:color w:val="943634" w:themeColor="accent2" w:themeShade="BF"/>
          <w:sz w:val="28"/>
          <w:szCs w:val="28"/>
        </w:rPr>
        <w:t xml:space="preserve">: </w:t>
      </w:r>
      <w:r w:rsidR="00B3788A" w:rsidRPr="00976BB5">
        <w:rPr>
          <w:rFonts w:cs="Gabriola"/>
          <w:b/>
          <w:i/>
          <w:color w:val="943634" w:themeColor="accent2" w:themeShade="BF"/>
          <w:sz w:val="28"/>
          <w:szCs w:val="28"/>
        </w:rPr>
        <w:t>Regards croisés sur les Parcs nationaux</w:t>
      </w:r>
      <w:r w:rsidR="00583848">
        <w:rPr>
          <w:rFonts w:cs="Gabriola"/>
          <w:b/>
          <w:i/>
          <w:color w:val="943634" w:themeColor="accent2" w:themeShade="BF"/>
          <w:sz w:val="28"/>
          <w:szCs w:val="28"/>
        </w:rPr>
        <w:t xml:space="preserve"> de l’Ethiopie </w:t>
      </w:r>
      <w:r w:rsidR="00B3788A" w:rsidRPr="00976BB5">
        <w:rPr>
          <w:rFonts w:cs="Gabriola"/>
          <w:b/>
          <w:i/>
          <w:color w:val="943634" w:themeColor="accent2" w:themeShade="BF"/>
          <w:sz w:val="28"/>
          <w:szCs w:val="28"/>
        </w:rPr>
        <w:t xml:space="preserve"> du Canada et de la</w:t>
      </w:r>
      <w:r w:rsidR="00B3788A" w:rsidRPr="00976BB5">
        <w:rPr>
          <w:rFonts w:cs="Gabriola"/>
          <w:b/>
          <w:i/>
          <w:color w:val="008000"/>
          <w:sz w:val="28"/>
          <w:szCs w:val="28"/>
        </w:rPr>
        <w:t xml:space="preserve"> </w:t>
      </w:r>
      <w:r w:rsidR="002117B8" w:rsidRPr="00976BB5">
        <w:rPr>
          <w:rFonts w:cs="Gabriola"/>
          <w:b/>
          <w:i/>
          <w:color w:val="943634" w:themeColor="accent2" w:themeShade="BF"/>
          <w:sz w:val="28"/>
          <w:szCs w:val="28"/>
        </w:rPr>
        <w:t>France</w:t>
      </w:r>
    </w:p>
    <w:p w:rsidR="0041705C" w:rsidRPr="00A034A5" w:rsidRDefault="00EA7103" w:rsidP="0041705C">
      <w:pPr>
        <w:widowControl w:val="0"/>
        <w:autoSpaceDE w:val="0"/>
        <w:autoSpaceDN w:val="0"/>
        <w:adjustRightInd w:val="0"/>
        <w:jc w:val="both"/>
        <w:rPr>
          <w:rFonts w:cs="Times New Roman"/>
          <w:color w:val="008000"/>
        </w:rPr>
      </w:pPr>
      <w:r w:rsidRPr="00A034A5">
        <w:rPr>
          <w:rFonts w:cs="Times New Roman"/>
          <w:color w:val="008000"/>
        </w:rPr>
        <w:t xml:space="preserve">Au-delà des contextes, </w:t>
      </w:r>
      <w:r w:rsidR="00925E28" w:rsidRPr="00A034A5">
        <w:rPr>
          <w:rFonts w:cs="Times New Roman"/>
          <w:color w:val="008000"/>
        </w:rPr>
        <w:t>faire une</w:t>
      </w:r>
      <w:r w:rsidR="002117B8" w:rsidRPr="00A034A5">
        <w:rPr>
          <w:rFonts w:cs="Times New Roman"/>
          <w:color w:val="008000"/>
        </w:rPr>
        <w:t xml:space="preserve"> histoire environnementale comparée de la </w:t>
      </w:r>
      <w:r w:rsidR="00E5285D" w:rsidRPr="00A034A5">
        <w:rPr>
          <w:rFonts w:cs="Times New Roman"/>
          <w:color w:val="008000"/>
        </w:rPr>
        <w:t>nation</w:t>
      </w:r>
      <w:r w:rsidRPr="00A034A5">
        <w:rPr>
          <w:rFonts w:cs="Times New Roman"/>
          <w:color w:val="008000"/>
        </w:rPr>
        <w:t xml:space="preserve"> s'articule </w:t>
      </w:r>
      <w:r w:rsidR="002117B8" w:rsidRPr="00A034A5">
        <w:rPr>
          <w:rFonts w:cs="Times New Roman"/>
          <w:color w:val="008000"/>
        </w:rPr>
        <w:t>autour des modalités de l’invention de la nature envisagée comme processus servant à renforcer les contours matériels et idéels de la nation au nom de laquelle agissent les pouvoirs publics.</w:t>
      </w:r>
    </w:p>
    <w:p w:rsidR="0041705C" w:rsidRPr="00A034A5" w:rsidRDefault="0041705C" w:rsidP="0041705C">
      <w:pPr>
        <w:widowControl w:val="0"/>
        <w:autoSpaceDE w:val="0"/>
        <w:autoSpaceDN w:val="0"/>
        <w:adjustRightInd w:val="0"/>
        <w:jc w:val="both"/>
        <w:rPr>
          <w:rFonts w:cs="Times New Roman"/>
          <w:color w:val="008000"/>
        </w:rPr>
      </w:pPr>
    </w:p>
    <w:p w:rsidR="009F2E1C" w:rsidRPr="00A034A5" w:rsidRDefault="00F5030B" w:rsidP="0041705C">
      <w:pPr>
        <w:widowControl w:val="0"/>
        <w:autoSpaceDE w:val="0"/>
        <w:autoSpaceDN w:val="0"/>
        <w:adjustRightInd w:val="0"/>
        <w:jc w:val="both"/>
        <w:rPr>
          <w:rFonts w:cs="Times New Roman"/>
          <w:color w:val="008000"/>
        </w:rPr>
      </w:pPr>
      <w:r w:rsidRPr="00A034A5">
        <w:rPr>
          <w:b/>
          <w:color w:val="008000"/>
        </w:rPr>
        <w:t xml:space="preserve">Intervenant : Guillaume Blanc, </w:t>
      </w:r>
      <w:r w:rsidR="008E3334" w:rsidRPr="00A034A5">
        <w:rPr>
          <w:b/>
          <w:color w:val="008000"/>
        </w:rPr>
        <w:t>historien</w:t>
      </w:r>
      <w:r w:rsidR="009F2E1C" w:rsidRPr="00A034A5">
        <w:rPr>
          <w:b/>
        </w:rPr>
        <w:t xml:space="preserve">, </w:t>
      </w:r>
      <w:r w:rsidR="009F2E1C" w:rsidRPr="00A034A5">
        <w:rPr>
          <w:color w:val="008000"/>
        </w:rPr>
        <w:t>EHESS, Centre de recherches historiques, Chercheur affilié à l’IMA</w:t>
      </w:r>
    </w:p>
    <w:p w:rsidR="00F5030B" w:rsidRPr="00A034A5" w:rsidRDefault="00F5030B" w:rsidP="002117B8">
      <w:pPr>
        <w:widowControl w:val="0"/>
        <w:autoSpaceDE w:val="0"/>
        <w:autoSpaceDN w:val="0"/>
        <w:adjustRightInd w:val="0"/>
        <w:jc w:val="both"/>
        <w:rPr>
          <w:i/>
          <w:color w:val="008000"/>
        </w:rPr>
      </w:pPr>
      <w:r w:rsidRPr="00A034A5">
        <w:rPr>
          <w:rFonts w:cs="Times New Roman"/>
          <w:color w:val="008000"/>
        </w:rPr>
        <w:t>Présentation :</w:t>
      </w:r>
      <w:r w:rsidR="00E5285D" w:rsidRPr="00A034A5">
        <w:rPr>
          <w:rFonts w:cs="Times New Roman"/>
          <w:i/>
          <w:color w:val="008000"/>
        </w:rPr>
        <w:t xml:space="preserve"> Pierre Alphandé</w:t>
      </w:r>
      <w:r w:rsidRPr="00A034A5">
        <w:rPr>
          <w:rFonts w:cs="Times New Roman"/>
          <w:i/>
          <w:color w:val="008000"/>
        </w:rPr>
        <w:t>ry</w:t>
      </w:r>
      <w:r w:rsidR="00121572" w:rsidRPr="00A034A5">
        <w:rPr>
          <w:rFonts w:cs="Times New Roman"/>
          <w:i/>
          <w:color w:val="008000"/>
        </w:rPr>
        <w:t>, Martyne Perrot</w:t>
      </w:r>
    </w:p>
    <w:p w:rsidR="000E3232" w:rsidRPr="00A034A5" w:rsidRDefault="000E3232" w:rsidP="00C44D17">
      <w:pPr>
        <w:widowControl w:val="0"/>
        <w:autoSpaceDE w:val="0"/>
        <w:autoSpaceDN w:val="0"/>
        <w:adjustRightInd w:val="0"/>
        <w:jc w:val="both"/>
        <w:rPr>
          <w:color w:val="943634" w:themeColor="accent2" w:themeShade="BF"/>
        </w:rPr>
      </w:pPr>
    </w:p>
    <w:p w:rsidR="000973FD" w:rsidRPr="00976BB5" w:rsidRDefault="000973FD" w:rsidP="00C44D17">
      <w:pPr>
        <w:widowControl w:val="0"/>
        <w:autoSpaceDE w:val="0"/>
        <w:autoSpaceDN w:val="0"/>
        <w:adjustRightInd w:val="0"/>
        <w:jc w:val="both"/>
        <w:rPr>
          <w:rFonts w:cs="Gabriola"/>
          <w:color w:val="943634" w:themeColor="accent2" w:themeShade="BF"/>
          <w:sz w:val="28"/>
          <w:szCs w:val="28"/>
        </w:rPr>
      </w:pPr>
      <w:r w:rsidRPr="00976BB5">
        <w:rPr>
          <w:b/>
          <w:color w:val="943634" w:themeColor="accent2" w:themeShade="BF"/>
          <w:sz w:val="28"/>
          <w:szCs w:val="28"/>
        </w:rPr>
        <w:t>17 mars</w:t>
      </w:r>
      <w:r w:rsidR="00F95F89" w:rsidRPr="00976BB5">
        <w:rPr>
          <w:color w:val="943634" w:themeColor="accent2" w:themeShade="BF"/>
          <w:sz w:val="28"/>
          <w:szCs w:val="28"/>
        </w:rPr>
        <w:t>:</w:t>
      </w:r>
      <w:r w:rsidR="00F5030B" w:rsidRPr="00976BB5">
        <w:rPr>
          <w:rFonts w:cs="Gabriola"/>
          <w:color w:val="943634" w:themeColor="accent2" w:themeShade="BF"/>
          <w:sz w:val="28"/>
          <w:szCs w:val="28"/>
        </w:rPr>
        <w:t xml:space="preserve"> </w:t>
      </w:r>
      <w:r w:rsidR="00301DC7">
        <w:rPr>
          <w:b/>
          <w:i/>
          <w:color w:val="943634" w:themeColor="accent2" w:themeShade="BF"/>
          <w:sz w:val="28"/>
          <w:szCs w:val="28"/>
        </w:rPr>
        <w:t>Agriculture urbaine maraî</w:t>
      </w:r>
      <w:r w:rsidR="00F95F89" w:rsidRPr="00976BB5">
        <w:rPr>
          <w:b/>
          <w:i/>
          <w:color w:val="943634" w:themeColor="accent2" w:themeShade="BF"/>
          <w:sz w:val="28"/>
          <w:szCs w:val="28"/>
        </w:rPr>
        <w:t>chage et jardinage</w:t>
      </w:r>
      <w:r w:rsidR="00F95F89" w:rsidRPr="00976BB5">
        <w:rPr>
          <w:color w:val="943634" w:themeColor="accent2" w:themeShade="BF"/>
          <w:sz w:val="28"/>
          <w:szCs w:val="28"/>
        </w:rPr>
        <w:t xml:space="preserve"> </w:t>
      </w:r>
    </w:p>
    <w:p w:rsidR="00B3788A" w:rsidRPr="00A034A5" w:rsidRDefault="00F95F89" w:rsidP="00C44D17">
      <w:pPr>
        <w:widowControl w:val="0"/>
        <w:autoSpaceDE w:val="0"/>
        <w:autoSpaceDN w:val="0"/>
        <w:adjustRightInd w:val="0"/>
        <w:jc w:val="both"/>
        <w:rPr>
          <w:rFonts w:cs="Gabriola"/>
          <w:color w:val="008000"/>
        </w:rPr>
      </w:pPr>
      <w:r w:rsidRPr="00A034A5">
        <w:rPr>
          <w:rFonts w:cs="Gabriola"/>
          <w:color w:val="008000"/>
        </w:rPr>
        <w:t>L'appellation "agriculture urbaine" englobe aujourd'hui</w:t>
      </w:r>
      <w:r w:rsidR="00E5285D" w:rsidRPr="00A034A5">
        <w:rPr>
          <w:rFonts w:cs="Gabriola"/>
          <w:color w:val="008000"/>
        </w:rPr>
        <w:t xml:space="preserve"> dans une grande confusion une diversité de situations</w:t>
      </w:r>
      <w:r w:rsidRPr="00A034A5">
        <w:rPr>
          <w:rFonts w:cs="Gabriola"/>
          <w:color w:val="008000"/>
        </w:rPr>
        <w:t xml:space="preserve">. </w:t>
      </w:r>
      <w:r w:rsidR="00E5285D" w:rsidRPr="00A034A5">
        <w:rPr>
          <w:rFonts w:cs="Gabriola"/>
          <w:color w:val="008000"/>
        </w:rPr>
        <w:t xml:space="preserve">La question sera abordée </w:t>
      </w:r>
      <w:r w:rsidRPr="00A034A5">
        <w:rPr>
          <w:rFonts w:cs="Gabriola"/>
          <w:color w:val="008000"/>
        </w:rPr>
        <w:t>sous l'angle des réalités concrètes du m</w:t>
      </w:r>
      <w:r w:rsidR="00B3788A" w:rsidRPr="00A034A5">
        <w:rPr>
          <w:rFonts w:cs="Gabriola"/>
          <w:color w:val="008000"/>
        </w:rPr>
        <w:t>a</w:t>
      </w:r>
      <w:r w:rsidRPr="00A034A5">
        <w:rPr>
          <w:rFonts w:cs="Gabriola"/>
          <w:color w:val="008000"/>
        </w:rPr>
        <w:t>raî</w:t>
      </w:r>
      <w:r w:rsidR="00E5285D" w:rsidRPr="00A034A5">
        <w:rPr>
          <w:rFonts w:cs="Gabriola"/>
          <w:color w:val="008000"/>
        </w:rPr>
        <w:t>chage et du jardinage. Serons interrogés à la fois</w:t>
      </w:r>
      <w:r w:rsidRPr="00A034A5">
        <w:rPr>
          <w:rFonts w:cs="Gabriola"/>
          <w:color w:val="008000"/>
        </w:rPr>
        <w:t xml:space="preserve"> les statuts, </w:t>
      </w:r>
      <w:r w:rsidR="00E5285D" w:rsidRPr="00A034A5">
        <w:rPr>
          <w:rFonts w:cs="Gabriola"/>
          <w:color w:val="008000"/>
        </w:rPr>
        <w:t>professionnel et amateur, et</w:t>
      </w:r>
      <w:r w:rsidRPr="00A034A5">
        <w:rPr>
          <w:rFonts w:cs="Gabriola"/>
          <w:color w:val="008000"/>
        </w:rPr>
        <w:t xml:space="preserve"> l'évolution, récente et comparée, des deux types de production vivrière, dans le cadre des sept principales métropoles françaises.</w:t>
      </w:r>
    </w:p>
    <w:p w:rsidR="00EE2372" w:rsidRPr="00A034A5" w:rsidRDefault="00EE2372" w:rsidP="00C44D17">
      <w:pPr>
        <w:widowControl w:val="0"/>
        <w:autoSpaceDE w:val="0"/>
        <w:autoSpaceDN w:val="0"/>
        <w:adjustRightInd w:val="0"/>
        <w:jc w:val="both"/>
        <w:rPr>
          <w:rFonts w:cs="Gabriola"/>
          <w:color w:val="008000"/>
        </w:rPr>
      </w:pPr>
    </w:p>
    <w:p w:rsidR="009F2E1C" w:rsidRPr="00A034A5" w:rsidRDefault="00F5030B" w:rsidP="009F2E1C">
      <w:pPr>
        <w:widowControl w:val="0"/>
        <w:autoSpaceDE w:val="0"/>
        <w:autoSpaceDN w:val="0"/>
        <w:adjustRightInd w:val="0"/>
        <w:jc w:val="both"/>
        <w:rPr>
          <w:rFonts w:cs="Gabriola"/>
          <w:color w:val="008000"/>
        </w:rPr>
      </w:pPr>
      <w:r w:rsidRPr="00A034A5">
        <w:rPr>
          <w:rFonts w:cs="Gabriola"/>
          <w:b/>
          <w:color w:val="008000"/>
        </w:rPr>
        <w:t>Intervenants :</w:t>
      </w:r>
      <w:r w:rsidR="009F2E1C" w:rsidRPr="00A034A5">
        <w:rPr>
          <w:rFonts w:cs="Gabriola"/>
          <w:b/>
          <w:color w:val="008000"/>
        </w:rPr>
        <w:t xml:space="preserve"> Jean-Michel Roy, historien</w:t>
      </w:r>
      <w:r w:rsidR="001B6756">
        <w:rPr>
          <w:rFonts w:cs="Gabriola"/>
          <w:color w:val="008000"/>
        </w:rPr>
        <w:t xml:space="preserve">, </w:t>
      </w:r>
      <w:r w:rsidR="009F2E1C" w:rsidRPr="00A034A5">
        <w:rPr>
          <w:rFonts w:cs="Times New Roman"/>
          <w:color w:val="008000"/>
        </w:rPr>
        <w:t>Responsable de l'unité Patrimoine et Arts Visuels à la Mairie de la Courneuve</w:t>
      </w:r>
      <w:r w:rsidR="009F2E1C" w:rsidRPr="00A034A5">
        <w:rPr>
          <w:rFonts w:cs="Gabriola"/>
          <w:color w:val="008000"/>
        </w:rPr>
        <w:t xml:space="preserve"> et </w:t>
      </w:r>
      <w:r w:rsidR="009F2E1C" w:rsidRPr="00A034A5">
        <w:rPr>
          <w:rFonts w:cs="Gabriola"/>
          <w:b/>
          <w:color w:val="008000"/>
        </w:rPr>
        <w:t>Jean-Noël Con</w:t>
      </w:r>
      <w:r w:rsidR="00C21D61">
        <w:rPr>
          <w:rFonts w:cs="Gabriola"/>
          <w:b/>
          <w:color w:val="008000"/>
        </w:rPr>
        <w:t xml:space="preserve">sales, </w:t>
      </w:r>
      <w:r w:rsidR="009F2E1C" w:rsidRPr="00A034A5">
        <w:rPr>
          <w:rFonts w:cs="Gabriola"/>
          <w:b/>
          <w:color w:val="008000"/>
        </w:rPr>
        <w:t>urbaniste-géographe</w:t>
      </w:r>
      <w:r w:rsidR="001B6756">
        <w:rPr>
          <w:rFonts w:cs="Gabriola"/>
          <w:color w:val="008000"/>
        </w:rPr>
        <w:t>, Université d'Aix-Marseille, AMU</w:t>
      </w:r>
      <w:r w:rsidR="009F2E1C" w:rsidRPr="00A034A5">
        <w:rPr>
          <w:rFonts w:cs="Gabriola"/>
          <w:color w:val="008000"/>
        </w:rPr>
        <w:t>.</w:t>
      </w:r>
    </w:p>
    <w:p w:rsidR="009F2E1C" w:rsidRPr="00A034A5" w:rsidRDefault="009F2E1C" w:rsidP="00C44D17">
      <w:pPr>
        <w:widowControl w:val="0"/>
        <w:autoSpaceDE w:val="0"/>
        <w:autoSpaceDN w:val="0"/>
        <w:adjustRightInd w:val="0"/>
        <w:jc w:val="both"/>
        <w:rPr>
          <w:rFonts w:cs="Gabriola"/>
          <w:b/>
          <w:color w:val="008000"/>
        </w:rPr>
      </w:pPr>
    </w:p>
    <w:p w:rsidR="000C7A84" w:rsidRPr="00976BB5" w:rsidRDefault="008A1B39" w:rsidP="00C44D17">
      <w:pPr>
        <w:widowControl w:val="0"/>
        <w:autoSpaceDE w:val="0"/>
        <w:autoSpaceDN w:val="0"/>
        <w:adjustRightInd w:val="0"/>
        <w:jc w:val="both"/>
        <w:rPr>
          <w:rFonts w:cs="Menlo Regular"/>
          <w:b/>
          <w:color w:val="943634" w:themeColor="accent2" w:themeShade="BF"/>
          <w:sz w:val="28"/>
          <w:szCs w:val="28"/>
        </w:rPr>
      </w:pPr>
      <w:r w:rsidRPr="00976BB5">
        <w:rPr>
          <w:b/>
          <w:color w:val="943634" w:themeColor="accent2" w:themeShade="BF"/>
          <w:sz w:val="28"/>
          <w:szCs w:val="28"/>
        </w:rPr>
        <w:t xml:space="preserve">19 </w:t>
      </w:r>
      <w:r w:rsidR="000973FD" w:rsidRPr="00976BB5">
        <w:rPr>
          <w:b/>
          <w:color w:val="943634" w:themeColor="accent2" w:themeShade="BF"/>
          <w:sz w:val="28"/>
          <w:szCs w:val="28"/>
        </w:rPr>
        <w:t>Mai</w:t>
      </w:r>
      <w:r w:rsidR="00B3788A" w:rsidRPr="00976BB5">
        <w:rPr>
          <w:b/>
          <w:color w:val="943634" w:themeColor="accent2" w:themeShade="BF"/>
          <w:sz w:val="28"/>
          <w:szCs w:val="28"/>
        </w:rPr>
        <w:t xml:space="preserve"> : </w:t>
      </w:r>
      <w:r w:rsidR="00B3788A" w:rsidRPr="00976BB5">
        <w:rPr>
          <w:b/>
          <w:i/>
          <w:color w:val="943634" w:themeColor="accent2" w:themeShade="BF"/>
          <w:sz w:val="28"/>
          <w:szCs w:val="28"/>
        </w:rPr>
        <w:t>Paysages en partage</w:t>
      </w:r>
      <w:r w:rsidR="00B3788A" w:rsidRPr="00976BB5">
        <w:rPr>
          <w:b/>
          <w:color w:val="943634" w:themeColor="accent2" w:themeShade="BF"/>
          <w:sz w:val="28"/>
          <w:szCs w:val="28"/>
        </w:rPr>
        <w:t xml:space="preserve"> </w:t>
      </w:r>
    </w:p>
    <w:p w:rsidR="00C8468C" w:rsidRPr="00A034A5" w:rsidRDefault="00B3788A" w:rsidP="00C8468C">
      <w:pPr>
        <w:widowControl w:val="0"/>
        <w:autoSpaceDE w:val="0"/>
        <w:autoSpaceDN w:val="0"/>
        <w:adjustRightInd w:val="0"/>
        <w:jc w:val="both"/>
        <w:rPr>
          <w:rFonts w:cs="Menlo Regular"/>
          <w:color w:val="008000"/>
        </w:rPr>
      </w:pPr>
      <w:r w:rsidRPr="00A034A5">
        <w:rPr>
          <w:rFonts w:cs="Menlo Regular"/>
          <w:color w:val="008000"/>
        </w:rPr>
        <w:t>D</w:t>
      </w:r>
      <w:r w:rsidR="008A1B39" w:rsidRPr="00A034A5">
        <w:rPr>
          <w:rFonts w:cs="Menlo Regular"/>
          <w:color w:val="008000"/>
        </w:rPr>
        <w:t>eux paysagistes et enseignants travaillent souvent en</w:t>
      </w:r>
      <w:r w:rsidR="00C4030F" w:rsidRPr="00A034A5">
        <w:rPr>
          <w:rFonts w:cs="Menlo Regular"/>
          <w:color w:val="008000"/>
        </w:rPr>
        <w:t>semble, l</w:t>
      </w:r>
      <w:r w:rsidR="008A1B39" w:rsidRPr="00A034A5">
        <w:rPr>
          <w:rFonts w:cs="Menlo Regular"/>
          <w:color w:val="008000"/>
        </w:rPr>
        <w:t xml:space="preserve">'un  vit en Creuse, </w:t>
      </w:r>
      <w:r w:rsidRPr="00A034A5">
        <w:rPr>
          <w:rFonts w:cs="Menlo Regular"/>
          <w:color w:val="008000"/>
        </w:rPr>
        <w:t>l'autre a participé à « L'Atlas des paysages</w:t>
      </w:r>
      <w:r w:rsidR="008A1B39" w:rsidRPr="00A034A5">
        <w:rPr>
          <w:rFonts w:cs="Menlo Regular"/>
          <w:color w:val="008000"/>
        </w:rPr>
        <w:t xml:space="preserve"> d'Auvergne</w:t>
      </w:r>
      <w:r w:rsidRPr="00A034A5">
        <w:rPr>
          <w:rFonts w:cs="Menlo Regular"/>
          <w:color w:val="008000"/>
        </w:rPr>
        <w:t> »</w:t>
      </w:r>
      <w:r w:rsidR="008A1B39" w:rsidRPr="00A034A5">
        <w:rPr>
          <w:rFonts w:cs="Menlo Regular"/>
          <w:color w:val="008000"/>
        </w:rPr>
        <w:t xml:space="preserve">. </w:t>
      </w:r>
      <w:r w:rsidRPr="00A034A5">
        <w:rPr>
          <w:rFonts w:cs="Menlo Regular"/>
          <w:color w:val="008000"/>
        </w:rPr>
        <w:t>I</w:t>
      </w:r>
      <w:r w:rsidR="008A1B39" w:rsidRPr="00A034A5">
        <w:rPr>
          <w:rFonts w:cs="Menlo Regular"/>
          <w:color w:val="008000"/>
        </w:rPr>
        <w:t>ls organisent des réunions de concertation avec les habitants concernés par l'aménagement paysage</w:t>
      </w:r>
      <w:r w:rsidRPr="00A034A5">
        <w:rPr>
          <w:rFonts w:cs="Menlo Regular"/>
          <w:color w:val="008000"/>
        </w:rPr>
        <w:t xml:space="preserve"> de leur territoire. Quelle es</w:t>
      </w:r>
      <w:r w:rsidR="00ED580A" w:rsidRPr="00A034A5">
        <w:rPr>
          <w:rFonts w:cs="Menlo Regular"/>
          <w:color w:val="008000"/>
        </w:rPr>
        <w:t>t</w:t>
      </w:r>
      <w:r w:rsidRPr="00A034A5">
        <w:rPr>
          <w:rFonts w:cs="Menlo Regular"/>
          <w:color w:val="008000"/>
        </w:rPr>
        <w:t xml:space="preserve"> la nature et  la portée de cette démarche ?</w:t>
      </w:r>
      <w:r w:rsidR="008A1B39" w:rsidRPr="00A034A5">
        <w:rPr>
          <w:rFonts w:cs="Menlo Regular"/>
          <w:color w:val="008000"/>
        </w:rPr>
        <w:t xml:space="preserve"> </w:t>
      </w:r>
    </w:p>
    <w:p w:rsidR="0041705C" w:rsidRPr="00A034A5" w:rsidRDefault="0041705C" w:rsidP="00C8468C">
      <w:pPr>
        <w:widowControl w:val="0"/>
        <w:autoSpaceDE w:val="0"/>
        <w:autoSpaceDN w:val="0"/>
        <w:adjustRightInd w:val="0"/>
        <w:jc w:val="both"/>
        <w:rPr>
          <w:rFonts w:cs="Menlo Regular"/>
          <w:b/>
          <w:color w:val="008000"/>
        </w:rPr>
      </w:pPr>
    </w:p>
    <w:p w:rsidR="00C8468C" w:rsidRPr="00A034A5" w:rsidRDefault="00C8468C" w:rsidP="00C8468C">
      <w:pPr>
        <w:widowControl w:val="0"/>
        <w:autoSpaceDE w:val="0"/>
        <w:autoSpaceDN w:val="0"/>
        <w:adjustRightInd w:val="0"/>
        <w:jc w:val="both"/>
        <w:rPr>
          <w:rFonts w:cs="Menlo Regular"/>
          <w:b/>
          <w:i/>
          <w:color w:val="008000"/>
        </w:rPr>
      </w:pPr>
      <w:r w:rsidRPr="00A034A5">
        <w:rPr>
          <w:rFonts w:cs="Menlo Regular"/>
          <w:b/>
          <w:color w:val="008000"/>
        </w:rPr>
        <w:t>Intervenants</w:t>
      </w:r>
      <w:r w:rsidRPr="00A034A5">
        <w:rPr>
          <w:rFonts w:cs="Menlo Regular"/>
          <w:i/>
          <w:color w:val="008000"/>
        </w:rPr>
        <w:t xml:space="preserve"> : </w:t>
      </w:r>
      <w:r w:rsidR="008D52A0">
        <w:rPr>
          <w:rFonts w:cs="Menlo Regular"/>
          <w:b/>
          <w:color w:val="008000"/>
        </w:rPr>
        <w:t>Alain Freytet</w:t>
      </w:r>
      <w:r w:rsidRPr="00A034A5">
        <w:rPr>
          <w:rFonts w:cs="Menlo Regular"/>
          <w:b/>
          <w:color w:val="008000"/>
        </w:rPr>
        <w:t>, Alain Pernet, paysagistes</w:t>
      </w:r>
    </w:p>
    <w:p w:rsidR="00C8468C" w:rsidRPr="00A034A5" w:rsidRDefault="00C8468C" w:rsidP="00C8468C">
      <w:pPr>
        <w:widowControl w:val="0"/>
        <w:autoSpaceDE w:val="0"/>
        <w:autoSpaceDN w:val="0"/>
        <w:adjustRightInd w:val="0"/>
        <w:jc w:val="both"/>
        <w:rPr>
          <w:rFonts w:cs="Menlo Regular"/>
          <w:i/>
          <w:color w:val="008000"/>
        </w:rPr>
      </w:pPr>
      <w:r w:rsidRPr="00A034A5">
        <w:rPr>
          <w:rFonts w:cs="Menlo Regular"/>
          <w:color w:val="008000"/>
        </w:rPr>
        <w:t>Présentation</w:t>
      </w:r>
      <w:r w:rsidR="0036311F" w:rsidRPr="00A034A5">
        <w:rPr>
          <w:rFonts w:cs="Menlo Regular"/>
          <w:color w:val="008000"/>
        </w:rPr>
        <w:t> :</w:t>
      </w:r>
      <w:r w:rsidRPr="00A034A5">
        <w:rPr>
          <w:rFonts w:cs="Menlo Regular"/>
          <w:i/>
          <w:color w:val="008000"/>
        </w:rPr>
        <w:t xml:space="preserve"> Martin de la Soudière</w:t>
      </w:r>
    </w:p>
    <w:p w:rsidR="00F5030B" w:rsidRPr="00A034A5" w:rsidRDefault="00F5030B" w:rsidP="00B03612">
      <w:pPr>
        <w:widowControl w:val="0"/>
        <w:autoSpaceDE w:val="0"/>
        <w:autoSpaceDN w:val="0"/>
        <w:adjustRightInd w:val="0"/>
        <w:jc w:val="both"/>
        <w:rPr>
          <w:b/>
          <w:color w:val="943634" w:themeColor="accent2" w:themeShade="BF"/>
        </w:rPr>
      </w:pPr>
    </w:p>
    <w:p w:rsidR="00B03612" w:rsidRPr="00C21D61" w:rsidRDefault="008A1B39" w:rsidP="00B03612">
      <w:pPr>
        <w:widowControl w:val="0"/>
        <w:autoSpaceDE w:val="0"/>
        <w:autoSpaceDN w:val="0"/>
        <w:adjustRightInd w:val="0"/>
        <w:jc w:val="both"/>
        <w:rPr>
          <w:rFonts w:cs="Cambria"/>
          <w:b/>
          <w:i/>
          <w:iCs/>
          <w:color w:val="943634" w:themeColor="accent2" w:themeShade="BF"/>
          <w:sz w:val="28"/>
          <w:szCs w:val="28"/>
        </w:rPr>
      </w:pPr>
      <w:r w:rsidRPr="00976BB5">
        <w:rPr>
          <w:b/>
          <w:color w:val="943634" w:themeColor="accent2" w:themeShade="BF"/>
          <w:sz w:val="28"/>
          <w:szCs w:val="28"/>
        </w:rPr>
        <w:t xml:space="preserve">2 </w:t>
      </w:r>
      <w:r w:rsidR="00F95F89" w:rsidRPr="00976BB5">
        <w:rPr>
          <w:b/>
          <w:color w:val="943634" w:themeColor="accent2" w:themeShade="BF"/>
          <w:sz w:val="28"/>
          <w:szCs w:val="28"/>
        </w:rPr>
        <w:t>Juin</w:t>
      </w:r>
      <w:r w:rsidR="008E3334" w:rsidRPr="00976BB5">
        <w:rPr>
          <w:b/>
          <w:color w:val="943634" w:themeColor="accent2" w:themeShade="BF"/>
          <w:sz w:val="28"/>
          <w:szCs w:val="28"/>
        </w:rPr>
        <w:t xml:space="preserve"> 2016</w:t>
      </w:r>
      <w:r w:rsidR="00F95F89" w:rsidRPr="00976BB5">
        <w:rPr>
          <w:b/>
          <w:color w:val="943634" w:themeColor="accent2" w:themeShade="BF"/>
          <w:sz w:val="28"/>
          <w:szCs w:val="28"/>
        </w:rPr>
        <w:t> </w:t>
      </w:r>
      <w:r w:rsidR="00B3788A" w:rsidRPr="00976BB5">
        <w:rPr>
          <w:color w:val="943634" w:themeColor="accent2" w:themeShade="BF"/>
          <w:sz w:val="28"/>
          <w:szCs w:val="28"/>
        </w:rPr>
        <w:t>:</w:t>
      </w:r>
      <w:r w:rsidR="00B3788A" w:rsidRPr="00976BB5">
        <w:rPr>
          <w:b/>
          <w:color w:val="943634" w:themeColor="accent2" w:themeShade="BF"/>
          <w:sz w:val="28"/>
          <w:szCs w:val="28"/>
        </w:rPr>
        <w:t xml:space="preserve"> </w:t>
      </w:r>
      <w:r w:rsidR="00B03612" w:rsidRPr="00C21D61">
        <w:rPr>
          <w:rFonts w:cs="Cambria"/>
          <w:b/>
          <w:i/>
          <w:iCs/>
          <w:color w:val="943634" w:themeColor="accent2" w:themeShade="BF"/>
          <w:sz w:val="28"/>
          <w:szCs w:val="28"/>
        </w:rPr>
        <w:t>Au sein du Parc Naturel Région</w:t>
      </w:r>
      <w:r w:rsidR="00C4030F" w:rsidRPr="00C21D61">
        <w:rPr>
          <w:rFonts w:cs="Cambria"/>
          <w:b/>
          <w:i/>
          <w:iCs/>
          <w:color w:val="943634" w:themeColor="accent2" w:themeShade="BF"/>
          <w:sz w:val="28"/>
          <w:szCs w:val="28"/>
        </w:rPr>
        <w:t>al, Vic-sur-Seille et Moussey, deux</w:t>
      </w:r>
      <w:r w:rsidR="00B03612" w:rsidRPr="00C21D61">
        <w:rPr>
          <w:rFonts w:cs="Cambria"/>
          <w:b/>
          <w:i/>
          <w:iCs/>
          <w:color w:val="943634" w:themeColor="accent2" w:themeShade="BF"/>
          <w:sz w:val="28"/>
          <w:szCs w:val="28"/>
        </w:rPr>
        <w:t xml:space="preserve"> projets de développement local.</w:t>
      </w:r>
    </w:p>
    <w:p w:rsidR="009F2E1C" w:rsidRDefault="0036311F" w:rsidP="00A034A5">
      <w:pPr>
        <w:widowControl w:val="0"/>
        <w:autoSpaceDE w:val="0"/>
        <w:autoSpaceDN w:val="0"/>
        <w:adjustRightInd w:val="0"/>
        <w:jc w:val="both"/>
        <w:rPr>
          <w:rFonts w:cs="Gabriola"/>
          <w:color w:val="0F7003"/>
        </w:rPr>
      </w:pPr>
      <w:r w:rsidRPr="00A034A5">
        <w:rPr>
          <w:rFonts w:cs="Gabriola"/>
          <w:color w:val="0F7003"/>
        </w:rPr>
        <w:t>A partir d’une étude menée au sein du Parc naturel régional de Lorraine, nous examinerons les projets de territoire de deux communes, Vic-sur-Seille engagée dans des pr</w:t>
      </w:r>
      <w:r w:rsidR="008D52A0">
        <w:rPr>
          <w:rFonts w:cs="Gabriola"/>
          <w:color w:val="0F7003"/>
        </w:rPr>
        <w:t>ojets touristiques et culturel</w:t>
      </w:r>
      <w:r w:rsidRPr="00A034A5">
        <w:rPr>
          <w:rFonts w:cs="Gabriola"/>
          <w:color w:val="0F7003"/>
        </w:rPr>
        <w:t>s, et Moussey qui porte l’histoire de la création de l’usine Bata et de Bataville.</w:t>
      </w:r>
    </w:p>
    <w:p w:rsidR="00A034A5" w:rsidRPr="00A034A5" w:rsidRDefault="00A034A5" w:rsidP="00A034A5">
      <w:pPr>
        <w:widowControl w:val="0"/>
        <w:autoSpaceDE w:val="0"/>
        <w:autoSpaceDN w:val="0"/>
        <w:adjustRightInd w:val="0"/>
        <w:jc w:val="both"/>
        <w:rPr>
          <w:rFonts w:cs="Gabriola"/>
        </w:rPr>
      </w:pPr>
    </w:p>
    <w:p w:rsidR="0041705C" w:rsidRPr="00A034A5" w:rsidRDefault="0041705C" w:rsidP="00A034A5">
      <w:pPr>
        <w:widowControl w:val="0"/>
        <w:autoSpaceDE w:val="0"/>
        <w:autoSpaceDN w:val="0"/>
        <w:adjustRightInd w:val="0"/>
        <w:jc w:val="both"/>
        <w:rPr>
          <w:rFonts w:cs="Gabriola"/>
          <w:b/>
          <w:color w:val="008000"/>
        </w:rPr>
      </w:pPr>
      <w:r w:rsidRPr="00A034A5">
        <w:rPr>
          <w:rFonts w:cs="Cambria"/>
          <w:b/>
          <w:iCs/>
          <w:color w:val="008000"/>
        </w:rPr>
        <w:t>Intervenante : Sophie Bobbé,</w:t>
      </w:r>
      <w:r w:rsidRPr="00A034A5">
        <w:rPr>
          <w:rFonts w:cs="Cambria"/>
          <w:iCs/>
          <w:color w:val="008000"/>
        </w:rPr>
        <w:t xml:space="preserve"> </w:t>
      </w:r>
      <w:r w:rsidRPr="00A034A5">
        <w:rPr>
          <w:rFonts w:cs="Cambria"/>
          <w:b/>
          <w:iCs/>
          <w:color w:val="008000"/>
        </w:rPr>
        <w:t xml:space="preserve">anthropologue, </w:t>
      </w:r>
      <w:r w:rsidRPr="001B6756">
        <w:rPr>
          <w:rFonts w:cs="Cambria"/>
          <w:iCs/>
          <w:color w:val="008000"/>
        </w:rPr>
        <w:t>Centre Edgar Morin</w:t>
      </w:r>
      <w:r w:rsidR="0036311F" w:rsidRPr="001B6756">
        <w:rPr>
          <w:rFonts w:cs="Cambria"/>
          <w:iCs/>
          <w:color w:val="008000"/>
        </w:rPr>
        <w:t>,</w:t>
      </w:r>
      <w:r w:rsidRPr="001B6756">
        <w:rPr>
          <w:rFonts w:cs="Cambria"/>
          <w:iCs/>
          <w:color w:val="008000"/>
        </w:rPr>
        <w:t xml:space="preserve"> IIAC</w:t>
      </w:r>
    </w:p>
    <w:p w:rsidR="00D35A2B" w:rsidRPr="00A034A5" w:rsidRDefault="00D35A2B" w:rsidP="00A034A5">
      <w:pPr>
        <w:jc w:val="both"/>
        <w:rPr>
          <w:color w:val="008000"/>
        </w:rPr>
      </w:pPr>
    </w:p>
    <w:sectPr w:rsidR="00D35A2B" w:rsidRPr="00A034A5" w:rsidSect="004D4D57">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942" w:rsidRDefault="003B1942" w:rsidP="00EE2372">
      <w:r>
        <w:separator/>
      </w:r>
    </w:p>
  </w:endnote>
  <w:endnote w:type="continuationSeparator" w:id="0">
    <w:p w:rsidR="003B1942" w:rsidRDefault="003B1942" w:rsidP="00EE237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4D"/>
    <w:family w:val="roman"/>
    <w:notTrueType/>
    <w:pitch w:val="variable"/>
    <w:sig w:usb0="00000003" w:usb1="00000000" w:usb2="00000000" w:usb3="00000000" w:csb0="00000001" w:csb1="00000000"/>
  </w:font>
  <w:font w:name="Gabriola">
    <w:charset w:val="00"/>
    <w:family w:val="auto"/>
    <w:pitch w:val="variable"/>
    <w:sig w:usb0="00000003" w:usb1="00000000" w:usb2="00000000" w:usb3="00000000" w:csb0="00000001" w:csb1="00000000"/>
  </w:font>
  <w:font w:name="Menlo Regular">
    <w:charset w:val="00"/>
    <w:family w:val="auto"/>
    <w:pitch w:val="variable"/>
    <w:sig w:usb0="E60022FF" w:usb1="D200F9FB" w:usb2="02000028" w:usb3="00000000" w:csb0="000001DF" w:csb1="00000000"/>
  </w:font>
  <w:font w:name="Helvetica Neue">
    <w:charset w:val="00"/>
    <w:family w:val="auto"/>
    <w:pitch w:val="variable"/>
    <w:sig w:usb0="8000006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E1C" w:rsidRDefault="008666DD" w:rsidP="00EE2372">
    <w:pPr>
      <w:pStyle w:val="Pieddepage"/>
      <w:framePr w:wrap="around" w:vAnchor="text" w:hAnchor="margin" w:xAlign="right" w:y="1"/>
      <w:rPr>
        <w:rStyle w:val="Numrodepage"/>
      </w:rPr>
    </w:pPr>
    <w:r>
      <w:rPr>
        <w:rStyle w:val="Numrodepage"/>
      </w:rPr>
      <w:fldChar w:fldCharType="begin"/>
    </w:r>
    <w:r w:rsidR="009F2E1C">
      <w:rPr>
        <w:rStyle w:val="Numrodepage"/>
      </w:rPr>
      <w:instrText xml:space="preserve">PAGE  </w:instrText>
    </w:r>
    <w:r>
      <w:rPr>
        <w:rStyle w:val="Numrodepage"/>
      </w:rPr>
      <w:fldChar w:fldCharType="end"/>
    </w:r>
  </w:p>
  <w:p w:rsidR="009F2E1C" w:rsidRDefault="009F2E1C" w:rsidP="00EE2372">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E1C" w:rsidRDefault="008666DD" w:rsidP="00EE2372">
    <w:pPr>
      <w:pStyle w:val="Pieddepage"/>
      <w:framePr w:wrap="around" w:vAnchor="text" w:hAnchor="margin" w:xAlign="right" w:y="1"/>
      <w:rPr>
        <w:rStyle w:val="Numrodepage"/>
      </w:rPr>
    </w:pPr>
    <w:r>
      <w:rPr>
        <w:rStyle w:val="Numrodepage"/>
      </w:rPr>
      <w:fldChar w:fldCharType="begin"/>
    </w:r>
    <w:r w:rsidR="009F2E1C">
      <w:rPr>
        <w:rStyle w:val="Numrodepage"/>
      </w:rPr>
      <w:instrText xml:space="preserve">PAGE  </w:instrText>
    </w:r>
    <w:r>
      <w:rPr>
        <w:rStyle w:val="Numrodepage"/>
      </w:rPr>
      <w:fldChar w:fldCharType="separate"/>
    </w:r>
    <w:r w:rsidR="003B1942">
      <w:rPr>
        <w:rStyle w:val="Numrodepage"/>
        <w:noProof/>
      </w:rPr>
      <w:t>1</w:t>
    </w:r>
    <w:r>
      <w:rPr>
        <w:rStyle w:val="Numrodepage"/>
      </w:rPr>
      <w:fldChar w:fldCharType="end"/>
    </w:r>
  </w:p>
  <w:p w:rsidR="009F2E1C" w:rsidRDefault="009F2E1C" w:rsidP="00EE2372">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942" w:rsidRDefault="003B1942" w:rsidP="00EE2372">
      <w:r>
        <w:separator/>
      </w:r>
    </w:p>
  </w:footnote>
  <w:footnote w:type="continuationSeparator" w:id="0">
    <w:p w:rsidR="003B1942" w:rsidRDefault="003B1942" w:rsidP="00EE23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useFELayout/>
  </w:compat>
  <w:rsids>
    <w:rsidRoot w:val="00F95F89"/>
    <w:rsid w:val="0001636F"/>
    <w:rsid w:val="0003134C"/>
    <w:rsid w:val="00083068"/>
    <w:rsid w:val="00083576"/>
    <w:rsid w:val="000973FD"/>
    <w:rsid w:val="000B7220"/>
    <w:rsid w:val="000C7A84"/>
    <w:rsid w:val="000E3232"/>
    <w:rsid w:val="00121572"/>
    <w:rsid w:val="00133BBA"/>
    <w:rsid w:val="001B6756"/>
    <w:rsid w:val="002117B8"/>
    <w:rsid w:val="00267343"/>
    <w:rsid w:val="0028475B"/>
    <w:rsid w:val="00290488"/>
    <w:rsid w:val="00291791"/>
    <w:rsid w:val="002F3E91"/>
    <w:rsid w:val="00301DC7"/>
    <w:rsid w:val="003212E8"/>
    <w:rsid w:val="0036311F"/>
    <w:rsid w:val="003B1942"/>
    <w:rsid w:val="0041705C"/>
    <w:rsid w:val="00467654"/>
    <w:rsid w:val="004A4275"/>
    <w:rsid w:val="004D4D57"/>
    <w:rsid w:val="00583848"/>
    <w:rsid w:val="005A4208"/>
    <w:rsid w:val="005C30C6"/>
    <w:rsid w:val="006400BF"/>
    <w:rsid w:val="006736C2"/>
    <w:rsid w:val="00685A99"/>
    <w:rsid w:val="006A2390"/>
    <w:rsid w:val="007002AA"/>
    <w:rsid w:val="00734E7F"/>
    <w:rsid w:val="00757A4B"/>
    <w:rsid w:val="0076023C"/>
    <w:rsid w:val="007E5444"/>
    <w:rsid w:val="00853676"/>
    <w:rsid w:val="008666DD"/>
    <w:rsid w:val="008879F9"/>
    <w:rsid w:val="008A1B39"/>
    <w:rsid w:val="008C6B16"/>
    <w:rsid w:val="008D52A0"/>
    <w:rsid w:val="008E3334"/>
    <w:rsid w:val="0090383B"/>
    <w:rsid w:val="009146DD"/>
    <w:rsid w:val="00925E28"/>
    <w:rsid w:val="00976BB5"/>
    <w:rsid w:val="00997D62"/>
    <w:rsid w:val="009C7A74"/>
    <w:rsid w:val="009F2E1C"/>
    <w:rsid w:val="00A034A5"/>
    <w:rsid w:val="00A62484"/>
    <w:rsid w:val="00AB02DD"/>
    <w:rsid w:val="00B03612"/>
    <w:rsid w:val="00B3788A"/>
    <w:rsid w:val="00BE08D2"/>
    <w:rsid w:val="00BE5D51"/>
    <w:rsid w:val="00C21D61"/>
    <w:rsid w:val="00C4030F"/>
    <w:rsid w:val="00C42445"/>
    <w:rsid w:val="00C44D17"/>
    <w:rsid w:val="00C56FF6"/>
    <w:rsid w:val="00C8468C"/>
    <w:rsid w:val="00C85145"/>
    <w:rsid w:val="00C96945"/>
    <w:rsid w:val="00D34D9D"/>
    <w:rsid w:val="00D35A2B"/>
    <w:rsid w:val="00D37041"/>
    <w:rsid w:val="00E5285D"/>
    <w:rsid w:val="00EA7103"/>
    <w:rsid w:val="00EB3521"/>
    <w:rsid w:val="00ED580A"/>
    <w:rsid w:val="00EE2372"/>
    <w:rsid w:val="00F5030B"/>
    <w:rsid w:val="00F95F8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0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E3334"/>
    <w:pPr>
      <w:spacing w:before="100" w:beforeAutospacing="1" w:after="100" w:afterAutospacing="1"/>
    </w:pPr>
    <w:rPr>
      <w:rFonts w:ascii="Times" w:hAnsi="Times" w:cs="Times New Roman"/>
      <w:sz w:val="20"/>
      <w:szCs w:val="20"/>
    </w:rPr>
  </w:style>
  <w:style w:type="paragraph" w:styleId="Pieddepage">
    <w:name w:val="footer"/>
    <w:basedOn w:val="Normal"/>
    <w:link w:val="PieddepageCar"/>
    <w:uiPriority w:val="99"/>
    <w:unhideWhenUsed/>
    <w:rsid w:val="00EE2372"/>
    <w:pPr>
      <w:tabs>
        <w:tab w:val="center" w:pos="4536"/>
        <w:tab w:val="right" w:pos="9072"/>
      </w:tabs>
    </w:pPr>
  </w:style>
  <w:style w:type="character" w:customStyle="1" w:styleId="PieddepageCar">
    <w:name w:val="Pied de page Car"/>
    <w:basedOn w:val="Policepardfaut"/>
    <w:link w:val="Pieddepage"/>
    <w:uiPriority w:val="99"/>
    <w:rsid w:val="00EE2372"/>
  </w:style>
  <w:style w:type="character" w:styleId="Numrodepage">
    <w:name w:val="page number"/>
    <w:basedOn w:val="Policepardfaut"/>
    <w:uiPriority w:val="99"/>
    <w:semiHidden/>
    <w:unhideWhenUsed/>
    <w:rsid w:val="00EE23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E3334"/>
    <w:pPr>
      <w:spacing w:before="100" w:beforeAutospacing="1" w:after="100" w:afterAutospacing="1"/>
    </w:pPr>
    <w:rPr>
      <w:rFonts w:ascii="Times" w:hAnsi="Times" w:cs="Times New Roman"/>
      <w:sz w:val="20"/>
      <w:szCs w:val="20"/>
    </w:rPr>
  </w:style>
  <w:style w:type="paragraph" w:styleId="Pieddepage">
    <w:name w:val="footer"/>
    <w:basedOn w:val="Normal"/>
    <w:link w:val="PieddepageCar"/>
    <w:uiPriority w:val="99"/>
    <w:unhideWhenUsed/>
    <w:rsid w:val="00EE2372"/>
    <w:pPr>
      <w:tabs>
        <w:tab w:val="center" w:pos="4536"/>
        <w:tab w:val="right" w:pos="9072"/>
      </w:tabs>
    </w:pPr>
  </w:style>
  <w:style w:type="character" w:customStyle="1" w:styleId="PieddepageCar">
    <w:name w:val="Pied de page Car"/>
    <w:basedOn w:val="Policepardfaut"/>
    <w:link w:val="Pieddepage"/>
    <w:uiPriority w:val="99"/>
    <w:rsid w:val="00EE2372"/>
  </w:style>
  <w:style w:type="character" w:styleId="Numrodepage">
    <w:name w:val="page number"/>
    <w:basedOn w:val="Policepardfaut"/>
    <w:uiPriority w:val="99"/>
    <w:semiHidden/>
    <w:unhideWhenUsed/>
    <w:rsid w:val="00EE2372"/>
  </w:style>
</w:styles>
</file>

<file path=word/webSettings.xml><?xml version="1.0" encoding="utf-8"?>
<w:webSettings xmlns:r="http://schemas.openxmlformats.org/officeDocument/2006/relationships" xmlns:w="http://schemas.openxmlformats.org/wordprocessingml/2006/main">
  <w:divs>
    <w:div w:id="1052772823">
      <w:bodyDiv w:val="1"/>
      <w:marLeft w:val="0"/>
      <w:marRight w:val="0"/>
      <w:marTop w:val="0"/>
      <w:marBottom w:val="0"/>
      <w:divBdr>
        <w:top w:val="none" w:sz="0" w:space="0" w:color="auto"/>
        <w:left w:val="none" w:sz="0" w:space="0" w:color="auto"/>
        <w:bottom w:val="none" w:sz="0" w:space="0" w:color="auto"/>
        <w:right w:val="none" w:sz="0" w:space="0" w:color="auto"/>
      </w:divBdr>
      <w:divsChild>
        <w:div w:id="13552313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711</Words>
  <Characters>3916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Martyne PERROT</dc:creator>
  <cp:keywords/>
  <dc:description/>
  <cp:lastModifiedBy>Utilisateur</cp:lastModifiedBy>
  <cp:revision>8</cp:revision>
  <dcterms:created xsi:type="dcterms:W3CDTF">2015-10-26T10:08:00Z</dcterms:created>
  <dcterms:modified xsi:type="dcterms:W3CDTF">2015-10-26T10:41:00Z</dcterms:modified>
</cp:coreProperties>
</file>